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29" w:rsidRDefault="00684729" w:rsidP="00684729">
      <w:pPr>
        <w:pStyle w:val="1"/>
        <w:shd w:val="clear" w:color="auto" w:fill="014703"/>
        <w:spacing w:before="0" w:beforeAutospacing="0" w:after="0" w:afterAutospacing="0"/>
        <w:rPr>
          <w:rFonts w:ascii="Arial" w:hAnsi="Arial" w:cs="Arial"/>
          <w:b w:val="0"/>
          <w:bCs w:val="0"/>
          <w:color w:val="FFE610"/>
          <w:sz w:val="30"/>
          <w:szCs w:val="30"/>
        </w:rPr>
      </w:pPr>
      <w:r>
        <w:rPr>
          <w:rFonts w:ascii="Arial" w:hAnsi="Arial" w:cs="Arial"/>
          <w:b w:val="0"/>
          <w:bCs w:val="0"/>
          <w:color w:val="FFE610"/>
          <w:sz w:val="30"/>
          <w:szCs w:val="30"/>
        </w:rPr>
        <w:t>РЕГЛАМЕНТ СОРЕВНОВАНИЙ</w:t>
      </w:r>
    </w:p>
    <w:p w:rsidR="00684729" w:rsidRDefault="00684729" w:rsidP="00684729">
      <w:pPr>
        <w:pStyle w:val="epigraph"/>
        <w:shd w:val="clear" w:color="auto" w:fill="014703"/>
        <w:spacing w:before="201" w:beforeAutospacing="0" w:after="201" w:afterAutospacing="0"/>
        <w:rPr>
          <w:rFonts w:ascii="Arial" w:hAnsi="Arial" w:cs="Arial"/>
          <w:i/>
          <w:iCs/>
          <w:color w:val="9AC29B"/>
          <w:sz w:val="20"/>
          <w:szCs w:val="20"/>
        </w:rPr>
      </w:pPr>
      <w:r>
        <w:rPr>
          <w:rFonts w:ascii="Arial" w:hAnsi="Arial" w:cs="Arial"/>
          <w:i/>
          <w:iCs/>
          <w:color w:val="9AC29B"/>
          <w:sz w:val="20"/>
          <w:szCs w:val="20"/>
        </w:rPr>
        <w:t>Общий регламент турниров в «Кубанской Лиге Прогнозов»</w:t>
      </w:r>
    </w:p>
    <w:p w:rsidR="00684729" w:rsidRDefault="00684729" w:rsidP="00684729">
      <w:pPr>
        <w:pStyle w:val="a3"/>
        <w:shd w:val="clear" w:color="auto" w:fill="014703"/>
        <w:spacing w:before="0" w:beforeAutospacing="0" w:after="0" w:afterAutospacing="0"/>
        <w:rPr>
          <w:rFonts w:ascii="Arial" w:hAnsi="Arial" w:cs="Arial"/>
          <w:color w:val="BFD9BF"/>
          <w:sz w:val="20"/>
          <w:szCs w:val="20"/>
        </w:rPr>
      </w:pPr>
      <w:r>
        <w:rPr>
          <w:rFonts w:ascii="Arial" w:hAnsi="Arial" w:cs="Arial"/>
          <w:noProof/>
          <w:color w:val="BFD9BF"/>
          <w:sz w:val="20"/>
          <w:szCs w:val="20"/>
        </w:rPr>
        <w:drawing>
          <wp:inline distT="0" distB="0" distL="0" distR="0">
            <wp:extent cx="1424940" cy="1424940"/>
            <wp:effectExtent l="19050" t="0" r="3810" b="0"/>
            <wp:docPr id="1" name="Рисунок 1" descr="Кубанская Лига Прогноз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банская Лига Прогноз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b/>
          <w:bCs/>
          <w:color w:val="BFD9BF"/>
          <w:sz w:val="20"/>
          <w:szCs w:val="20"/>
        </w:rPr>
        <w:t>«Кубанская Лига Прогнозов»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t>– некоммерческая организация, которая организует и проводит турниры по прогнозам на футбольные матчи, главным образом с участием кубанских футбольных команд в российских чемпионатах и российских – в международных матчах.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b/>
          <w:bCs/>
          <w:color w:val="BFD9BF"/>
          <w:sz w:val="20"/>
          <w:szCs w:val="20"/>
        </w:rPr>
        <w:t>Год основания лиги: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t>2005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b/>
          <w:bCs/>
          <w:color w:val="BFD9BF"/>
          <w:sz w:val="20"/>
          <w:szCs w:val="20"/>
        </w:rPr>
        <w:t>Цвета: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t>жёлто-зелёные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b/>
          <w:bCs/>
          <w:color w:val="BFD9BF"/>
          <w:sz w:val="20"/>
          <w:szCs w:val="20"/>
        </w:rPr>
        <w:t>Официальный сайт: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hyperlink r:id="rId5" w:history="1">
        <w:r>
          <w:rPr>
            <w:rStyle w:val="a4"/>
            <w:rFonts w:ascii="Arial" w:hAnsi="Arial" w:cs="Arial"/>
            <w:color w:val="FFFFFF"/>
            <w:sz w:val="20"/>
            <w:szCs w:val="20"/>
          </w:rPr>
          <w:t>http://www.vprognozah.ru</w:t>
        </w:r>
      </w:hyperlink>
    </w:p>
    <w:p w:rsidR="00684729" w:rsidRDefault="00684729" w:rsidP="00684729">
      <w:pPr>
        <w:pStyle w:val="3"/>
        <w:shd w:val="clear" w:color="auto" w:fill="014703"/>
        <w:spacing w:before="0" w:beforeAutospacing="0" w:after="0" w:afterAutospacing="0"/>
        <w:rPr>
          <w:rFonts w:ascii="Arial" w:hAnsi="Arial" w:cs="Arial"/>
          <w:b w:val="0"/>
          <w:bCs w:val="0"/>
          <w:color w:val="FFE610"/>
          <w:sz w:val="23"/>
          <w:szCs w:val="23"/>
        </w:rPr>
      </w:pPr>
      <w:r>
        <w:rPr>
          <w:rFonts w:ascii="Arial" w:hAnsi="Arial" w:cs="Arial"/>
          <w:b w:val="0"/>
          <w:bCs w:val="0"/>
          <w:color w:val="FFE610"/>
          <w:sz w:val="23"/>
          <w:szCs w:val="23"/>
        </w:rPr>
        <w:t>1. Организаторы, регистрация, место проведения и участники турниров.</w:t>
      </w:r>
    </w:p>
    <w:p w:rsidR="00684729" w:rsidRDefault="00684729" w:rsidP="00684729">
      <w:pPr>
        <w:pStyle w:val="a3"/>
        <w:shd w:val="clear" w:color="auto" w:fill="014703"/>
        <w:spacing w:before="0" w:beforeAutospacing="0" w:after="240" w:afterAutospacing="0"/>
        <w:rPr>
          <w:rFonts w:ascii="Arial" w:hAnsi="Arial" w:cs="Arial"/>
          <w:color w:val="BFD9BF"/>
          <w:sz w:val="20"/>
          <w:szCs w:val="20"/>
        </w:rPr>
      </w:pPr>
      <w:r>
        <w:rPr>
          <w:rFonts w:ascii="Arial" w:hAnsi="Arial" w:cs="Arial"/>
          <w:b/>
          <w:bCs/>
          <w:color w:val="BFD9BF"/>
          <w:sz w:val="20"/>
          <w:szCs w:val="20"/>
        </w:rPr>
        <w:t>1.1 Состав организаторов и ведущих турниров. Координаты Совета организаторов.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  <w:t>Турнир прогнозов организовали и ведут следующие участники, составляющие совет</w:t>
      </w:r>
      <w:r>
        <w:rPr>
          <w:rFonts w:ascii="Arial" w:hAnsi="Arial" w:cs="Arial"/>
          <w:b/>
          <w:bCs/>
          <w:color w:val="BFD9BF"/>
          <w:sz w:val="20"/>
          <w:szCs w:val="20"/>
        </w:rPr>
        <w:t>«Кубанской лиги прогнозов»</w:t>
      </w:r>
      <w:r>
        <w:rPr>
          <w:rFonts w:ascii="Arial" w:hAnsi="Arial" w:cs="Arial"/>
          <w:color w:val="BFD9BF"/>
          <w:sz w:val="20"/>
          <w:szCs w:val="20"/>
        </w:rPr>
        <w:t>, далее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b/>
          <w:bCs/>
          <w:color w:val="BFD9BF"/>
          <w:sz w:val="20"/>
          <w:szCs w:val="20"/>
        </w:rPr>
        <w:t>Совет</w:t>
      </w:r>
      <w:r>
        <w:rPr>
          <w:rFonts w:ascii="Arial" w:hAnsi="Arial" w:cs="Arial"/>
          <w:color w:val="BFD9BF"/>
          <w:sz w:val="20"/>
          <w:szCs w:val="20"/>
        </w:rPr>
        <w:t>: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</w:r>
      <w:hyperlink r:id="rId6" w:history="1">
        <w:r>
          <w:rPr>
            <w:rStyle w:val="a4"/>
            <w:rFonts w:ascii="Arial" w:hAnsi="Arial" w:cs="Arial"/>
            <w:color w:val="FFFFFF"/>
            <w:sz w:val="20"/>
            <w:szCs w:val="20"/>
          </w:rPr>
          <w:t>ST</w:t>
        </w:r>
      </w:hyperlink>
      <w:r>
        <w:rPr>
          <w:rFonts w:ascii="Arial" w:hAnsi="Arial" w:cs="Arial"/>
          <w:color w:val="BFD9BF"/>
          <w:sz w:val="20"/>
          <w:szCs w:val="20"/>
        </w:rPr>
        <w:t> – главный организатор, ведущий командных турниров на сайте прогнозов;</w:t>
      </w:r>
      <w:r>
        <w:rPr>
          <w:rFonts w:ascii="Arial" w:hAnsi="Arial" w:cs="Arial"/>
          <w:color w:val="BFD9BF"/>
          <w:sz w:val="20"/>
          <w:szCs w:val="20"/>
        </w:rPr>
        <w:br/>
      </w:r>
      <w:hyperlink r:id="rId7" w:history="1">
        <w:r>
          <w:rPr>
            <w:rStyle w:val="a4"/>
            <w:rFonts w:ascii="Arial" w:hAnsi="Arial" w:cs="Arial"/>
            <w:color w:val="FFFFFF"/>
            <w:sz w:val="20"/>
            <w:szCs w:val="20"/>
          </w:rPr>
          <w:t>VlaVad</w:t>
        </w:r>
      </w:hyperlink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t>– главный организатор, разработчик и ведущий командных и личных турниров на сайте прогнозов;</w:t>
      </w:r>
      <w:r>
        <w:rPr>
          <w:rFonts w:ascii="Arial" w:hAnsi="Arial" w:cs="Arial"/>
          <w:color w:val="BFD9BF"/>
          <w:sz w:val="20"/>
          <w:szCs w:val="20"/>
        </w:rPr>
        <w:br/>
      </w:r>
      <w:hyperlink r:id="rId8" w:history="1">
        <w:r>
          <w:rPr>
            <w:rStyle w:val="a4"/>
            <w:rFonts w:ascii="Arial" w:hAnsi="Arial" w:cs="Arial"/>
            <w:color w:val="FFFFFF"/>
            <w:sz w:val="20"/>
            <w:szCs w:val="20"/>
          </w:rPr>
          <w:t>san-siro</w:t>
        </w:r>
      </w:hyperlink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t>– разработчик и администратор сайта прогнозов;</w:t>
      </w:r>
      <w:r>
        <w:rPr>
          <w:rFonts w:ascii="Arial" w:hAnsi="Arial" w:cs="Arial"/>
          <w:color w:val="BFD9BF"/>
          <w:sz w:val="20"/>
          <w:szCs w:val="20"/>
        </w:rPr>
        <w:br/>
      </w:r>
      <w:hyperlink r:id="rId9" w:history="1">
        <w:r>
          <w:rPr>
            <w:rStyle w:val="a4"/>
            <w:rFonts w:ascii="Arial" w:hAnsi="Arial" w:cs="Arial"/>
            <w:color w:val="FFFFFF"/>
            <w:sz w:val="20"/>
            <w:szCs w:val="20"/>
          </w:rPr>
          <w:t>Вадег</w:t>
        </w:r>
      </w:hyperlink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t>– разработчик и администратор программного обеспечения сайта прогнозов.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  <w:t>Все вопросы и предложения по всем турнирам, участники турниров и заинтересованные лица, могут посылать по следующим координатам: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br/>
        <w:t>тел.: 8 (918) 988-17-94,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hyperlink r:id="rId10" w:history="1">
        <w:r>
          <w:rPr>
            <w:rStyle w:val="a4"/>
            <w:rFonts w:ascii="Arial" w:hAnsi="Arial" w:cs="Arial"/>
            <w:color w:val="FFFFFF"/>
            <w:sz w:val="20"/>
            <w:szCs w:val="20"/>
          </w:rPr>
          <w:t>ST</w:t>
        </w:r>
      </w:hyperlink>
      <w:r>
        <w:rPr>
          <w:rFonts w:ascii="Arial" w:hAnsi="Arial" w:cs="Arial"/>
          <w:color w:val="BFD9BF"/>
          <w:sz w:val="20"/>
          <w:szCs w:val="20"/>
        </w:rPr>
        <w:t> (Стадник Валерий), офис: г. Краснодар, ул. 40-летия Победы, 10, тел/факс: 8 (861) 257-08-10</w:t>
      </w:r>
      <w:r>
        <w:rPr>
          <w:rFonts w:ascii="Arial" w:hAnsi="Arial" w:cs="Arial"/>
          <w:color w:val="BFD9BF"/>
          <w:sz w:val="20"/>
          <w:szCs w:val="20"/>
        </w:rPr>
        <w:br/>
        <w:t>Почтовый адрес: 350901, г. Краснодар, ул. 40-летия Победы 146. Стаднику Валерию Ивановичу.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  <w:t>Также участники прогнозов могут связаться с организаторами турниров через систему личных сообщений, организованной на форуме сайта: http://www.greenmile.ru/ (см. п. 4.2) и на самом сайте прогнозов: http://www.vprognozah.ru/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b/>
          <w:bCs/>
          <w:color w:val="BFD9BF"/>
          <w:sz w:val="20"/>
          <w:szCs w:val="20"/>
        </w:rPr>
        <w:t>1.1.1 Права и обязанности организаторов и ведущих турниров при внесении изменений в регламент.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  <w:t>Каждый участник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b/>
          <w:bCs/>
          <w:color w:val="BFD9BF"/>
          <w:sz w:val="20"/>
          <w:szCs w:val="20"/>
        </w:rPr>
        <w:t>Совета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t>имеет право голоса при решении общих вопросов организации и проведения турниров. Главный организатор турниров имеет право вето или право решающего голоса при возникновении спорных вопросов, ситуации равенства голосов.</w:t>
      </w:r>
      <w:r>
        <w:rPr>
          <w:rFonts w:ascii="Arial" w:hAnsi="Arial" w:cs="Arial"/>
          <w:color w:val="BFD9BF"/>
          <w:sz w:val="20"/>
          <w:szCs w:val="20"/>
        </w:rPr>
        <w:br/>
        <w:t>Число организаторов и ведущих может быть изменено. Каждый участник может предложить свою кандидатуру в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b/>
          <w:bCs/>
          <w:color w:val="BFD9BF"/>
          <w:sz w:val="20"/>
          <w:szCs w:val="20"/>
        </w:rPr>
        <w:t>Совет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t>под соответствующие функции (ведущего, разработчика, организатора). Состав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b/>
          <w:bCs/>
          <w:color w:val="BFD9BF"/>
          <w:sz w:val="20"/>
          <w:szCs w:val="20"/>
        </w:rPr>
        <w:t>Совета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t>решает – принять нового участника или нет. Также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b/>
          <w:bCs/>
          <w:color w:val="BFD9BF"/>
          <w:sz w:val="20"/>
          <w:szCs w:val="20"/>
        </w:rPr>
        <w:t>Совет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t>удаляет старого участника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b/>
          <w:bCs/>
          <w:color w:val="BFD9BF"/>
          <w:sz w:val="20"/>
          <w:szCs w:val="20"/>
        </w:rPr>
        <w:t>Совета</w:t>
      </w:r>
      <w:r>
        <w:rPr>
          <w:rFonts w:ascii="Arial" w:hAnsi="Arial" w:cs="Arial"/>
          <w:color w:val="BFD9BF"/>
          <w:sz w:val="20"/>
          <w:szCs w:val="20"/>
        </w:rPr>
        <w:t>, если он не может или не хочет выполнять свои функции.</w:t>
      </w:r>
      <w:r>
        <w:rPr>
          <w:rFonts w:ascii="Arial" w:hAnsi="Arial" w:cs="Arial"/>
          <w:color w:val="BFD9BF"/>
          <w:sz w:val="20"/>
          <w:szCs w:val="20"/>
        </w:rPr>
        <w:br/>
        <w:t>Организаторы имеют право вносить изменения или нововведения в регламент, уведомив об этом участников, опубликовав их, как новую редакцию регламента.</w:t>
      </w:r>
      <w:r>
        <w:rPr>
          <w:rFonts w:ascii="Arial" w:hAnsi="Arial" w:cs="Arial"/>
          <w:color w:val="BFD9BF"/>
          <w:sz w:val="20"/>
          <w:szCs w:val="20"/>
        </w:rPr>
        <w:br/>
        <w:t>Если они не вызвали замечаний со стороны участников, и большинство не выразило несогласия – они автоматически вступают в силу, через неделю (в текущие турниры), через месяц (в новые турниры). Изменения могут действовать только с начала новых соревнований. Новые положения, не входящие в противоречия со старыми, а дополняющими их, возможно вносить по ходу турнира.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b/>
          <w:bCs/>
          <w:color w:val="BFD9BF"/>
          <w:sz w:val="20"/>
          <w:szCs w:val="20"/>
        </w:rPr>
        <w:t>1.1.2 Права и обязанности участников турниров при внесении изменений в регламент.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  <w:t>Каждый участник турниров прогнозов вправе вносить свои предложения и замечания по ходу ведения турнира. Эти предложения должны быть рассмотрены организаторами турнира, и в случае их новизны и поддержки среди участников обсуждения они могут быть вынесены на утверждение для внесения в регламент, но данные изменения или новшества не могут быть использованы в текущих турнирах, они должны проходить при использовании старых правил или по решению организаторов турнира. Изменения могут действовать только с начала новых соревнований. Новые положения, не входящие в противоречия со старыми, а дополняющими их, возможно вносить по ходу турнира.</w:t>
      </w:r>
      <w:r>
        <w:rPr>
          <w:rFonts w:ascii="Arial" w:hAnsi="Arial" w:cs="Arial"/>
          <w:color w:val="BFD9BF"/>
          <w:sz w:val="20"/>
          <w:szCs w:val="20"/>
        </w:rPr>
        <w:br/>
        <w:t>Каждый участник турниров прогнозов имеет право подавать жалобы и апелляции по ходу ведения турниров, нарушения их прав, нарушения правил ведения соревнований, оскорбления их команд другими участниками прогнозов. Организаторы обязаны рассмотреть жалобу в недельный срок и отказать, или удовлетворить ее. В случае не удовлетворения жалобы потерпевшая сторона может обратиться в общее собрание для решения своего дела, но для этого она должна заручиться поддержкой 9-ти участников команд или 3-х команд. Общее собрание всех участников турнира прогнозов путем голосования решает удовлетворить или нет данную жалобу.</w:t>
      </w:r>
      <w:r>
        <w:rPr>
          <w:rFonts w:ascii="Arial" w:hAnsi="Arial" w:cs="Arial"/>
          <w:color w:val="BFD9BF"/>
          <w:sz w:val="20"/>
          <w:szCs w:val="20"/>
        </w:rPr>
        <w:br/>
        <w:t>Организаторы имеют право выносить предупреждение игрокам команд за нарушения правил ведения соревнований, оскорбления их команд другими участниками прогнозов, за оскорбление организаторов соревнований.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b/>
          <w:bCs/>
          <w:color w:val="BFD9BF"/>
          <w:sz w:val="20"/>
          <w:szCs w:val="20"/>
        </w:rPr>
        <w:t>За неоднократное и систематические нарушения вышеизложенных правил организаторы вправе удалять игрока из игры по ходу текущих турниров и соответственно не допускать его к игре в новых турнирах.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b/>
          <w:bCs/>
          <w:color w:val="BFD9BF"/>
          <w:sz w:val="20"/>
          <w:szCs w:val="20"/>
        </w:rPr>
        <w:t>1.2 Место проведения турниров – сайт: http://www.vprognozah.ru/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b/>
          <w:bCs/>
          <w:color w:val="BFD9BF"/>
          <w:sz w:val="20"/>
          <w:szCs w:val="20"/>
        </w:rPr>
        <w:t>1.3 Все участники турниров должны быть зарегистрированы на сайте: http://www.vprognozah.ru/ и иметь соответствующий никнейм и пароль.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  <w:t>После регистрации, каждый участник имеет возможность давать прогнозы на соответствующие матчи, внесенные в туры соревнований, которые определены организаторами.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b/>
          <w:bCs/>
          <w:color w:val="BFD9BF"/>
          <w:sz w:val="20"/>
          <w:szCs w:val="20"/>
        </w:rPr>
        <w:t>Каждый участник соревнований не имеет право давать более одного вида прогнозов или дублировать свои прогнозы, зарегистрировавшись на сайте под другими никнеймами.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b/>
          <w:bCs/>
          <w:color w:val="BFD9BF"/>
          <w:sz w:val="20"/>
          <w:szCs w:val="20"/>
        </w:rPr>
        <w:t>В случае определения участников-двойников, организаторы имеют право исключить дублеров основного участника из турниров, как командных, так и личных.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b/>
          <w:bCs/>
          <w:color w:val="BFD9BF"/>
          <w:sz w:val="20"/>
          <w:szCs w:val="20"/>
        </w:rPr>
        <w:t>В случае победы или завоевания призового места дублером в каком-либо турнире, в общей или в личной статистике по турнирам, организатор вправе не награждать дублера, соответствующими турнирам, наградами.</w:t>
      </w:r>
      <w:r>
        <w:rPr>
          <w:rFonts w:ascii="Arial" w:hAnsi="Arial" w:cs="Arial"/>
          <w:color w:val="BFD9BF"/>
          <w:sz w:val="20"/>
          <w:szCs w:val="20"/>
        </w:rPr>
        <w:br/>
        <w:t>Участник-дублер может быть определен при помощи обнаружения одинаковых ip-адресов и невозможности основным участником предоставить данные на участника, который пользуется этим же компьютером.</w:t>
      </w:r>
    </w:p>
    <w:p w:rsidR="00684729" w:rsidRDefault="00684729" w:rsidP="00684729">
      <w:pPr>
        <w:pStyle w:val="3"/>
        <w:shd w:val="clear" w:color="auto" w:fill="014703"/>
        <w:spacing w:before="0" w:beforeAutospacing="0" w:after="0" w:afterAutospacing="0"/>
        <w:rPr>
          <w:rFonts w:ascii="Arial" w:hAnsi="Arial" w:cs="Arial"/>
          <w:b w:val="0"/>
          <w:bCs w:val="0"/>
          <w:color w:val="FFE610"/>
          <w:sz w:val="23"/>
          <w:szCs w:val="23"/>
        </w:rPr>
      </w:pPr>
      <w:r>
        <w:rPr>
          <w:rFonts w:ascii="Arial" w:hAnsi="Arial" w:cs="Arial"/>
          <w:b w:val="0"/>
          <w:bCs w:val="0"/>
          <w:color w:val="FFE610"/>
          <w:sz w:val="23"/>
          <w:szCs w:val="23"/>
        </w:rPr>
        <w:t>2. Турниры, определенные к прогнозам на сезон.</w:t>
      </w:r>
    </w:p>
    <w:p w:rsidR="00684729" w:rsidRDefault="00684729" w:rsidP="00684729">
      <w:pPr>
        <w:pStyle w:val="a3"/>
        <w:shd w:val="clear" w:color="auto" w:fill="014703"/>
        <w:spacing w:before="0" w:beforeAutospacing="0" w:after="240" w:afterAutospacing="0"/>
        <w:rPr>
          <w:rFonts w:ascii="Arial" w:hAnsi="Arial" w:cs="Arial"/>
          <w:color w:val="BFD9BF"/>
          <w:sz w:val="20"/>
          <w:szCs w:val="20"/>
        </w:rPr>
      </w:pPr>
      <w:r>
        <w:rPr>
          <w:rFonts w:ascii="Arial" w:hAnsi="Arial" w:cs="Arial"/>
          <w:color w:val="BFD9BF"/>
          <w:sz w:val="20"/>
          <w:szCs w:val="20"/>
        </w:rPr>
        <w:t>На сезон определяются к прогнозированию футбольные чемпионаты и кубки.</w:t>
      </w:r>
      <w:r>
        <w:rPr>
          <w:rFonts w:ascii="Arial" w:hAnsi="Arial" w:cs="Arial"/>
          <w:color w:val="BFD9BF"/>
          <w:sz w:val="20"/>
          <w:szCs w:val="20"/>
        </w:rPr>
        <w:br/>
        <w:t>На данный момент организаторами приняты к прогнозированию нижеследующие футбольные соревнования: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  <w:t> 1. Турнир по российской Премьер-Лиге.</w:t>
      </w:r>
      <w:r>
        <w:rPr>
          <w:rFonts w:ascii="Arial" w:hAnsi="Arial" w:cs="Arial"/>
          <w:color w:val="BFD9BF"/>
          <w:sz w:val="20"/>
          <w:szCs w:val="20"/>
        </w:rPr>
        <w:br/>
        <w:t> 2. Турнир по российскому Первому дивизиону.</w:t>
      </w:r>
      <w:r>
        <w:rPr>
          <w:rFonts w:ascii="Arial" w:hAnsi="Arial" w:cs="Arial"/>
          <w:color w:val="BFD9BF"/>
          <w:sz w:val="20"/>
          <w:szCs w:val="20"/>
        </w:rPr>
        <w:br/>
        <w:t> 3. Турнир по Лиге чемпионов.</w:t>
      </w:r>
      <w:r>
        <w:rPr>
          <w:rFonts w:ascii="Arial" w:hAnsi="Arial" w:cs="Arial"/>
          <w:color w:val="BFD9BF"/>
          <w:sz w:val="20"/>
          <w:szCs w:val="20"/>
        </w:rPr>
        <w:br/>
        <w:t> 4. Турнир по европейским чемпионатам.</w:t>
      </w:r>
      <w:r>
        <w:rPr>
          <w:rFonts w:ascii="Arial" w:hAnsi="Arial" w:cs="Arial"/>
          <w:color w:val="BFD9BF"/>
          <w:sz w:val="20"/>
          <w:szCs w:val="20"/>
        </w:rPr>
        <w:br/>
        <w:t> 5. Турнир по Чемпионату мира.</w:t>
      </w:r>
      <w:r>
        <w:rPr>
          <w:rFonts w:ascii="Arial" w:hAnsi="Arial" w:cs="Arial"/>
          <w:color w:val="BFD9BF"/>
          <w:sz w:val="20"/>
          <w:szCs w:val="20"/>
        </w:rPr>
        <w:br/>
        <w:t> 6. Турнир по Чемпионату Европы.</w:t>
      </w:r>
      <w:r>
        <w:rPr>
          <w:rFonts w:ascii="Arial" w:hAnsi="Arial" w:cs="Arial"/>
          <w:color w:val="BFD9BF"/>
          <w:sz w:val="20"/>
          <w:szCs w:val="20"/>
        </w:rPr>
        <w:br/>
        <w:t> 7. Турнир по Олимпийскому футбольному турниру.</w:t>
      </w:r>
      <w:r>
        <w:rPr>
          <w:rFonts w:ascii="Arial" w:hAnsi="Arial" w:cs="Arial"/>
          <w:color w:val="BFD9BF"/>
          <w:sz w:val="20"/>
          <w:szCs w:val="20"/>
        </w:rPr>
        <w:br/>
        <w:t> 8. Турнир по розыгрышу Кубка конфедераций.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  <w:t>В случае принятия организаторами решения, список прогнозируемых соревнований может быть расширен или сокращен.</w:t>
      </w:r>
    </w:p>
    <w:p w:rsidR="00684729" w:rsidRDefault="00684729" w:rsidP="00684729">
      <w:pPr>
        <w:pStyle w:val="3"/>
        <w:shd w:val="clear" w:color="auto" w:fill="014703"/>
        <w:spacing w:before="0" w:beforeAutospacing="0" w:after="0" w:afterAutospacing="0"/>
        <w:rPr>
          <w:rFonts w:ascii="Arial" w:hAnsi="Arial" w:cs="Arial"/>
          <w:b w:val="0"/>
          <w:bCs w:val="0"/>
          <w:color w:val="FFE610"/>
          <w:sz w:val="23"/>
          <w:szCs w:val="23"/>
        </w:rPr>
      </w:pPr>
      <w:r>
        <w:rPr>
          <w:rFonts w:ascii="Arial" w:hAnsi="Arial" w:cs="Arial"/>
          <w:b w:val="0"/>
          <w:bCs w:val="0"/>
          <w:color w:val="FFE610"/>
          <w:sz w:val="23"/>
          <w:szCs w:val="23"/>
        </w:rPr>
        <w:t>3. Правила подсчета результатов прогнозов в турнирах для каждого участника. Определение победителя в общем и личном зачетах.</w:t>
      </w:r>
    </w:p>
    <w:p w:rsidR="00684729" w:rsidRDefault="00684729" w:rsidP="00684729">
      <w:pPr>
        <w:pStyle w:val="a3"/>
        <w:shd w:val="clear" w:color="auto" w:fill="014703"/>
        <w:spacing w:before="0" w:beforeAutospacing="0" w:after="240" w:afterAutospacing="0"/>
        <w:rPr>
          <w:rFonts w:ascii="Arial" w:hAnsi="Arial" w:cs="Arial"/>
          <w:color w:val="BFD9BF"/>
          <w:sz w:val="20"/>
          <w:szCs w:val="20"/>
        </w:rPr>
      </w:pPr>
      <w:r>
        <w:rPr>
          <w:rFonts w:ascii="Arial" w:hAnsi="Arial" w:cs="Arial"/>
          <w:color w:val="BFD9BF"/>
          <w:sz w:val="20"/>
          <w:szCs w:val="20"/>
        </w:rPr>
        <w:t>Подсчет результатов каждого участника ведется по следующей системе (3-2-1):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  <w:t>3 очка – за точный прогноз результата матча;</w:t>
      </w:r>
      <w:r>
        <w:rPr>
          <w:rFonts w:ascii="Arial" w:hAnsi="Arial" w:cs="Arial"/>
          <w:color w:val="BFD9BF"/>
          <w:sz w:val="20"/>
          <w:szCs w:val="20"/>
        </w:rPr>
        <w:br/>
        <w:t>2 очка – за угаданный исход (победа, ничья, поражение) и угаданную разницу мячей;</w:t>
      </w:r>
      <w:r>
        <w:rPr>
          <w:rFonts w:ascii="Arial" w:hAnsi="Arial" w:cs="Arial"/>
          <w:color w:val="BFD9BF"/>
          <w:sz w:val="20"/>
          <w:szCs w:val="20"/>
        </w:rPr>
        <w:br/>
        <w:t>1 очко — за угаданный исход (победа, ничья, поражение).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  <w:t>В результате участнику в каждом туре суммируется набранное количество очков к общему, заработанному в предыдущих турах. Победителем общего и личного зачетов становится участник, набравший наибольшее количество очков за весь соответствующий турнир.</w:t>
      </w:r>
      <w:r>
        <w:rPr>
          <w:rFonts w:ascii="Arial" w:hAnsi="Arial" w:cs="Arial"/>
          <w:color w:val="BFD9BF"/>
          <w:sz w:val="20"/>
          <w:szCs w:val="20"/>
        </w:rPr>
        <w:br/>
        <w:t>Согласно п.2 победители турниров определяются по 8 (восьми) номинациям.</w:t>
      </w:r>
      <w:r>
        <w:rPr>
          <w:rFonts w:ascii="Arial" w:hAnsi="Arial" w:cs="Arial"/>
          <w:color w:val="BFD9BF"/>
          <w:sz w:val="20"/>
          <w:szCs w:val="20"/>
        </w:rPr>
        <w:br/>
        <w:t>Также по итогам российских первенств, турниру по Лиге чемпионов и турниру по европейским чемпионатам определяется абсолютный чемпион сезона. Победитель определяется по наибольшей сумме очков, набранных в этих 4 (четырех) турнирах.</w:t>
      </w:r>
      <w:r>
        <w:rPr>
          <w:rFonts w:ascii="Arial" w:hAnsi="Arial" w:cs="Arial"/>
          <w:color w:val="BFD9BF"/>
          <w:sz w:val="20"/>
          <w:szCs w:val="20"/>
        </w:rPr>
        <w:br/>
        <w:t>Также по сумме 2 (двух) российских первенств — турнирам: Премьер-Лига и Первый дивизион, определяется чемпион, вице-чемпион и бронзовый призер сезона.</w:t>
      </w:r>
      <w:r>
        <w:rPr>
          <w:rFonts w:ascii="Arial" w:hAnsi="Arial" w:cs="Arial"/>
          <w:color w:val="BFD9BF"/>
          <w:sz w:val="20"/>
          <w:szCs w:val="20"/>
        </w:rPr>
        <w:br/>
        <w:t>Также по сумме 2 (двух) европейских турниров: Лига чемпионов и европейским чемпионатам, определяется еврочемпион сезона.</w:t>
      </w:r>
      <w:r>
        <w:rPr>
          <w:rFonts w:ascii="Arial" w:hAnsi="Arial" w:cs="Arial"/>
          <w:color w:val="BFD9BF"/>
          <w:sz w:val="20"/>
          <w:szCs w:val="20"/>
        </w:rPr>
        <w:br/>
        <w:t>В случае равенства очков у двух или нескольких участников, лучший из них по дополнительным показателям не определяется, а происходит дележ занятых мест участниками.</w:t>
      </w:r>
    </w:p>
    <w:p w:rsidR="00684729" w:rsidRDefault="00684729" w:rsidP="00684729">
      <w:pPr>
        <w:pStyle w:val="3"/>
        <w:shd w:val="clear" w:color="auto" w:fill="014703"/>
        <w:spacing w:before="0" w:beforeAutospacing="0" w:after="0" w:afterAutospacing="0"/>
        <w:rPr>
          <w:rFonts w:ascii="Arial" w:hAnsi="Arial" w:cs="Arial"/>
          <w:b w:val="0"/>
          <w:bCs w:val="0"/>
          <w:color w:val="FFE610"/>
          <w:sz w:val="23"/>
          <w:szCs w:val="23"/>
        </w:rPr>
      </w:pPr>
      <w:r>
        <w:rPr>
          <w:rFonts w:ascii="Arial" w:hAnsi="Arial" w:cs="Arial"/>
          <w:b w:val="0"/>
          <w:bCs w:val="0"/>
          <w:color w:val="FFE610"/>
          <w:sz w:val="23"/>
          <w:szCs w:val="23"/>
        </w:rPr>
        <w:t>4. Информационная поддержка турниров.</w:t>
      </w:r>
    </w:p>
    <w:p w:rsidR="00684729" w:rsidRDefault="00684729" w:rsidP="00684729">
      <w:pPr>
        <w:pStyle w:val="a3"/>
        <w:shd w:val="clear" w:color="auto" w:fill="014703"/>
        <w:spacing w:before="0" w:beforeAutospacing="0" w:after="240" w:afterAutospacing="0"/>
        <w:rPr>
          <w:rFonts w:ascii="Arial" w:hAnsi="Arial" w:cs="Arial"/>
          <w:color w:val="BFD9BF"/>
          <w:sz w:val="20"/>
          <w:szCs w:val="20"/>
        </w:rPr>
      </w:pPr>
      <w:r>
        <w:rPr>
          <w:rFonts w:ascii="Arial" w:hAnsi="Arial" w:cs="Arial"/>
          <w:b/>
          <w:bCs/>
          <w:color w:val="BFD9BF"/>
          <w:sz w:val="20"/>
          <w:szCs w:val="20"/>
        </w:rPr>
        <w:t>4.1 Все данные о результатах прогнозов участники могут получить на сайте прогнозов: http://www.vprognozah.ru/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  <w:t>На нем каждый участник может получить различные статистические данные, таблицы за весь турнир, с разбивкой по турам и по участникам. Также на сайте размещена статистическая информация по командным и личным соревнованиям, проводящимся под эгидой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b/>
          <w:bCs/>
          <w:color w:val="BFD9BF"/>
          <w:sz w:val="20"/>
          <w:szCs w:val="20"/>
        </w:rPr>
        <w:t>«Кубанской Лиги Прогнозов»</w:t>
      </w:r>
      <w:r>
        <w:rPr>
          <w:rFonts w:ascii="Arial" w:hAnsi="Arial" w:cs="Arial"/>
          <w:color w:val="BFD9BF"/>
          <w:sz w:val="20"/>
          <w:szCs w:val="20"/>
        </w:rPr>
        <w:t>, за весь турнир, с разбивкой по турам и по участникам.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b/>
          <w:bCs/>
          <w:color w:val="BFD9BF"/>
          <w:sz w:val="20"/>
          <w:szCs w:val="20"/>
        </w:rPr>
        <w:t>4.2 Информационную поддержку турнирам прогнозов оказывает сайт: http://www.greenmile.ru/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  <w:t>На сайте: http://www.greenmile.ru/ организован специальный раздел —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b/>
          <w:bCs/>
          <w:color w:val="BFD9BF"/>
          <w:sz w:val="20"/>
          <w:szCs w:val="20"/>
        </w:rPr>
        <w:t>«ПРОГНОЗЫ»</w:t>
      </w:r>
      <w:r>
        <w:rPr>
          <w:rFonts w:ascii="Arial" w:hAnsi="Arial" w:cs="Arial"/>
          <w:color w:val="BFD9BF"/>
          <w:sz w:val="20"/>
          <w:szCs w:val="20"/>
        </w:rPr>
        <w:t>.</w:t>
      </w:r>
      <w:r>
        <w:rPr>
          <w:rFonts w:ascii="Arial" w:hAnsi="Arial" w:cs="Arial"/>
          <w:color w:val="BFD9BF"/>
          <w:sz w:val="20"/>
          <w:szCs w:val="20"/>
        </w:rPr>
        <w:br/>
        <w:t>На нем, в соответствующих разделах проводимых турниров, размещены календари соревнований по командным чемпионатам и личному первенству.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br/>
        <w:t>Также в разделе можно получить данные по проведению командных и личных соревнований, а также ознакомиться с таблицами за предыдущие сезоны.</w:t>
      </w:r>
      <w:r>
        <w:rPr>
          <w:rFonts w:ascii="Arial" w:hAnsi="Arial" w:cs="Arial"/>
          <w:color w:val="BFD9BF"/>
          <w:sz w:val="20"/>
          <w:szCs w:val="20"/>
        </w:rPr>
        <w:br/>
        <w:t>Также в разделе размещены регламент и командный рейтинг года.</w:t>
      </w:r>
      <w:r>
        <w:rPr>
          <w:rFonts w:ascii="Arial" w:hAnsi="Arial" w:cs="Arial"/>
          <w:color w:val="BFD9BF"/>
          <w:sz w:val="20"/>
          <w:szCs w:val="20"/>
        </w:rPr>
        <w:br/>
        <w:t>На форуме сайта: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b/>
          <w:bCs/>
          <w:color w:val="BFD9BF"/>
          <w:sz w:val="20"/>
          <w:szCs w:val="20"/>
        </w:rPr>
        <w:t>http://www.greenmile.ru/gmforum/index.php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t>размещен специальный раздел «</w:t>
      </w:r>
      <w:hyperlink r:id="rId11" w:history="1">
        <w:r>
          <w:rPr>
            <w:rStyle w:val="a4"/>
            <w:rFonts w:ascii="Arial" w:hAnsi="Arial" w:cs="Arial"/>
            <w:color w:val="FFFFFF"/>
            <w:sz w:val="20"/>
            <w:szCs w:val="20"/>
          </w:rPr>
          <w:t>ПРОГНОЗЫ</w:t>
        </w:r>
      </w:hyperlink>
      <w:r>
        <w:rPr>
          <w:rFonts w:ascii="Arial" w:hAnsi="Arial" w:cs="Arial"/>
          <w:color w:val="BFD9BF"/>
          <w:sz w:val="20"/>
          <w:szCs w:val="20"/>
        </w:rPr>
        <w:t>», в котором находятся темы, полностью посвященные данным прогнозам. Все вопросы, предложения и заявки участников обсуждаются и принимаются в данном разделе в соответствующих темах.</w:t>
      </w:r>
      <w:r>
        <w:rPr>
          <w:rFonts w:ascii="Arial" w:hAnsi="Arial" w:cs="Arial"/>
          <w:color w:val="BFD9BF"/>
          <w:sz w:val="20"/>
          <w:szCs w:val="20"/>
        </w:rPr>
        <w:br/>
        <w:t>На форуме организована система личных сообщений и каждый участник форума может отправить свой вопрос организаторам турниров (см. п. 1.1) путем личного сообщения.</w:t>
      </w:r>
    </w:p>
    <w:p w:rsidR="00684729" w:rsidRDefault="00684729" w:rsidP="00684729">
      <w:pPr>
        <w:pStyle w:val="3"/>
        <w:shd w:val="clear" w:color="auto" w:fill="014703"/>
        <w:spacing w:before="0" w:beforeAutospacing="0" w:after="0" w:afterAutospacing="0"/>
        <w:rPr>
          <w:rFonts w:ascii="Arial" w:hAnsi="Arial" w:cs="Arial"/>
          <w:b w:val="0"/>
          <w:bCs w:val="0"/>
          <w:color w:val="FFE610"/>
          <w:sz w:val="23"/>
          <w:szCs w:val="23"/>
        </w:rPr>
      </w:pPr>
      <w:r>
        <w:rPr>
          <w:rFonts w:ascii="Arial" w:hAnsi="Arial" w:cs="Arial"/>
          <w:b w:val="0"/>
          <w:bCs w:val="0"/>
          <w:color w:val="FFE610"/>
          <w:sz w:val="23"/>
          <w:szCs w:val="23"/>
        </w:rPr>
        <w:t>5. Командные чемпионаты.</w:t>
      </w:r>
    </w:p>
    <w:p w:rsidR="00684729" w:rsidRDefault="00684729" w:rsidP="00684729">
      <w:pPr>
        <w:pStyle w:val="a3"/>
        <w:shd w:val="clear" w:color="auto" w:fill="014703"/>
        <w:spacing w:before="0" w:beforeAutospacing="0" w:after="240" w:afterAutospacing="0"/>
        <w:rPr>
          <w:rFonts w:ascii="Arial" w:hAnsi="Arial" w:cs="Arial"/>
          <w:color w:val="BFD9BF"/>
          <w:sz w:val="20"/>
          <w:szCs w:val="20"/>
        </w:rPr>
      </w:pPr>
      <w:r>
        <w:rPr>
          <w:rFonts w:ascii="Arial" w:hAnsi="Arial" w:cs="Arial"/>
          <w:b/>
          <w:bCs/>
          <w:color w:val="BFD9BF"/>
          <w:sz w:val="20"/>
          <w:szCs w:val="20"/>
        </w:rPr>
        <w:t>5.1 Заявки участников на командные турниры.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  <w:t>Каждый участник соревнований прогнозов может подать заявку организаторам по обозначенным в п. 1.1 адресам на предмет участия в командных турнирах, которые организованы на сайте прогнозов.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  <w:t>Участник может заявиться:</w:t>
      </w:r>
      <w:r>
        <w:rPr>
          <w:rFonts w:ascii="Arial" w:hAnsi="Arial" w:cs="Arial"/>
          <w:color w:val="BFD9BF"/>
          <w:sz w:val="20"/>
          <w:szCs w:val="20"/>
        </w:rPr>
        <w:br/>
        <w:t> 1. как свободный игрок, т.е. не имеющий определенной команды;</w:t>
      </w:r>
      <w:r>
        <w:rPr>
          <w:rFonts w:ascii="Arial" w:hAnsi="Arial" w:cs="Arial"/>
          <w:color w:val="BFD9BF"/>
          <w:sz w:val="20"/>
          <w:szCs w:val="20"/>
        </w:rPr>
        <w:br/>
        <w:t> 2. как игрок, пришедший на замену в уже существующую команду, в случае согласия всех игроков данного коллектива;</w:t>
      </w:r>
      <w:r>
        <w:rPr>
          <w:rFonts w:ascii="Arial" w:hAnsi="Arial" w:cs="Arial"/>
          <w:color w:val="BFD9BF"/>
          <w:sz w:val="20"/>
          <w:szCs w:val="20"/>
        </w:rPr>
        <w:br/>
        <w:t> 3. как игрок новозаявленной команды. В данном случае заявка подается сразу на всю команду, т.е. заявляется 3 игрока, определяется название команды и капитан.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b/>
          <w:bCs/>
          <w:color w:val="BFD9BF"/>
          <w:sz w:val="20"/>
          <w:szCs w:val="20"/>
        </w:rPr>
        <w:t>В каждой команде разрешается единожды делать замену одного игрока на другого по ходу турнира в том случае, если только новозаявленный игрок не был официально заявлен в этом турнире за другую команду.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b/>
          <w:bCs/>
          <w:color w:val="BFD9BF"/>
          <w:sz w:val="20"/>
          <w:szCs w:val="20"/>
        </w:rPr>
        <w:t>5.2 Общие принципы командных турниров.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b/>
          <w:bCs/>
          <w:color w:val="BFD9BF"/>
          <w:sz w:val="20"/>
          <w:szCs w:val="20"/>
        </w:rPr>
        <w:t>5.2.1 Состав команд.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  <w:t>Команды составляются из 3-х игроков. И выбирают себе название и капитана. Организаторы командного турнира принимают заявки от команд, проводят этап лицензирования и составляют календарь соревнований, в котором команды играют друг с другом по однокруговой системе. Матчи команд привязаны к турам, которые открываются организаторами для индивидуальных прогнозов.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b/>
          <w:bCs/>
          <w:color w:val="BFD9BF"/>
          <w:sz w:val="20"/>
          <w:szCs w:val="20"/>
        </w:rPr>
        <w:t>5.2.2 Правила подсчета забитых мячей в матче и подсчет очков за игру.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  <w:t>Количество очков, набранных в туре всеми тремя участниками команды, суммируется и составляет общее количество забитых мячей в данном матче данной командой.</w:t>
      </w:r>
      <w:r>
        <w:rPr>
          <w:rFonts w:ascii="Arial" w:hAnsi="Arial" w:cs="Arial"/>
          <w:color w:val="BFD9BF"/>
          <w:sz w:val="20"/>
          <w:szCs w:val="20"/>
        </w:rPr>
        <w:br/>
        <w:t>В матче между двумя командами побеждает, та которая забила большее количество мячей. В случае равенства забитых мячей фиксируется ничья.</w:t>
      </w:r>
      <w:r>
        <w:rPr>
          <w:rFonts w:ascii="Arial" w:hAnsi="Arial" w:cs="Arial"/>
          <w:color w:val="BFD9BF"/>
          <w:sz w:val="20"/>
          <w:szCs w:val="20"/>
        </w:rPr>
        <w:br/>
        <w:t>Победившая команда получает 2 очка, сыгравшая вничью – 1 очко, проигравшая – 0 очков.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b/>
          <w:bCs/>
          <w:color w:val="BFD9BF"/>
          <w:sz w:val="20"/>
          <w:szCs w:val="20"/>
        </w:rPr>
        <w:t>5.2.3 Правила формирования турнирных таблиц.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  <w:t>По результатам матчей среди команд формируется общая таблица турнира. Лидером, а по концу турнира – чемпионом, становится команда, набравшая наибольшее количество очков, согласно правилам подсчета п. 5.2.2. Из команд, набравших одинаковое количество очков, выше в таблице располагается та, которая имеет нижеследующие показатели: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  <w:t> 1. Больше забитых мячей;</w:t>
      </w:r>
      <w:r>
        <w:rPr>
          <w:rFonts w:ascii="Arial" w:hAnsi="Arial" w:cs="Arial"/>
          <w:color w:val="BFD9BF"/>
          <w:sz w:val="20"/>
          <w:szCs w:val="20"/>
        </w:rPr>
        <w:br/>
        <w:t> 2. Личная встреча;</w:t>
      </w:r>
      <w:r>
        <w:rPr>
          <w:rFonts w:ascii="Arial" w:hAnsi="Arial" w:cs="Arial"/>
          <w:color w:val="BFD9BF"/>
          <w:sz w:val="20"/>
          <w:szCs w:val="20"/>
        </w:rPr>
        <w:br/>
        <w:t> 3. Более высокий рейтинг — место, занятое командой в прошлом турнире (чемпионате).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b/>
          <w:bCs/>
          <w:color w:val="BFD9BF"/>
          <w:sz w:val="20"/>
          <w:szCs w:val="20"/>
        </w:rPr>
        <w:t>5.3 Турниры, определенные к прогнозам.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  <w:t>Командные чемпионаты проводятся по тем же турнирам, что и личные (см. п.2), но, в случае малого количества участвующих команд и малого интереса к турниру, командный чемпионат может и не проводиться.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b/>
          <w:bCs/>
          <w:color w:val="BFD9BF"/>
          <w:sz w:val="20"/>
          <w:szCs w:val="20"/>
        </w:rPr>
        <w:t>5.4 Структура построения командных турниров.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  <w:t>Структура командного турнира зависит от количества заявившихся на него команд и количества туров, имеющихся для прогнозирования.</w:t>
      </w:r>
      <w:r>
        <w:rPr>
          <w:rFonts w:ascii="Arial" w:hAnsi="Arial" w:cs="Arial"/>
          <w:color w:val="BFD9BF"/>
          <w:sz w:val="20"/>
          <w:szCs w:val="20"/>
        </w:rPr>
        <w:br/>
        <w:t>По основным российским турнирам – чемпионатам по Премьер-Лиге и Первому дивизиону командные турниры организуются в обязательном порядке и строятся подобно футбольным чемпионатам.</w:t>
      </w:r>
      <w:r>
        <w:rPr>
          <w:rFonts w:ascii="Arial" w:hAnsi="Arial" w:cs="Arial"/>
          <w:color w:val="BFD9BF"/>
          <w:sz w:val="20"/>
          <w:szCs w:val="20"/>
        </w:rPr>
        <w:br/>
        <w:t>В случае, если количество заявившихся команд меньше или равно количеству команд в прогнозируемом российском чемпионате (16-ть для Премьер-Лиги и 20-ть для Первого дивизиона) – организаторами разрабатывается аналогичный двухкруговой турнир.</w:t>
      </w:r>
      <w:r>
        <w:rPr>
          <w:rFonts w:ascii="Arial" w:hAnsi="Arial" w:cs="Arial"/>
          <w:color w:val="BFD9BF"/>
          <w:sz w:val="20"/>
          <w:szCs w:val="20"/>
        </w:rPr>
        <w:br/>
        <w:t>Если количество заявившихся команд больше 16-ти (для Премьер-Лиги) и больше 20-ти (для Первого дивизиона) – организаторами разрабатывается однокруговой турнир, где из прогнозирования исключаются некоторые туры турнира.</w:t>
      </w:r>
    </w:p>
    <w:p w:rsidR="00684729" w:rsidRDefault="00684729" w:rsidP="00684729">
      <w:pPr>
        <w:pStyle w:val="3"/>
        <w:shd w:val="clear" w:color="auto" w:fill="014703"/>
        <w:spacing w:before="0" w:beforeAutospacing="0" w:after="0" w:afterAutospacing="0"/>
        <w:rPr>
          <w:rFonts w:ascii="Arial" w:hAnsi="Arial" w:cs="Arial"/>
          <w:b w:val="0"/>
          <w:bCs w:val="0"/>
          <w:color w:val="FFE610"/>
          <w:sz w:val="23"/>
          <w:szCs w:val="23"/>
        </w:rPr>
      </w:pPr>
      <w:r>
        <w:rPr>
          <w:rFonts w:ascii="Arial" w:hAnsi="Arial" w:cs="Arial"/>
          <w:b w:val="0"/>
          <w:bCs w:val="0"/>
          <w:color w:val="FFE610"/>
          <w:sz w:val="23"/>
          <w:szCs w:val="23"/>
        </w:rPr>
        <w:t>6. Командный Кубок.</w:t>
      </w:r>
    </w:p>
    <w:p w:rsidR="00684729" w:rsidRDefault="00684729" w:rsidP="00684729">
      <w:pPr>
        <w:pStyle w:val="a3"/>
        <w:shd w:val="clear" w:color="auto" w:fill="014703"/>
        <w:spacing w:before="201" w:beforeAutospacing="0" w:after="201" w:afterAutospacing="0"/>
        <w:rPr>
          <w:rFonts w:ascii="Arial" w:hAnsi="Arial" w:cs="Arial"/>
          <w:color w:val="BFD9BF"/>
          <w:sz w:val="20"/>
          <w:szCs w:val="20"/>
        </w:rPr>
      </w:pPr>
      <w:r>
        <w:rPr>
          <w:rFonts w:ascii="Arial" w:hAnsi="Arial" w:cs="Arial"/>
          <w:color w:val="BFD9BF"/>
          <w:sz w:val="20"/>
          <w:szCs w:val="20"/>
        </w:rPr>
        <w:t>Турнир проводится по турам турнира РФПЛ-«Премьер-Лига».</w:t>
      </w:r>
    </w:p>
    <w:p w:rsidR="00684729" w:rsidRDefault="00684729" w:rsidP="00684729">
      <w:pPr>
        <w:pStyle w:val="3"/>
        <w:shd w:val="clear" w:color="auto" w:fill="014703"/>
        <w:spacing w:before="0" w:beforeAutospacing="0" w:after="0" w:afterAutospacing="0"/>
        <w:rPr>
          <w:rFonts w:ascii="Arial" w:hAnsi="Arial" w:cs="Arial"/>
          <w:b w:val="0"/>
          <w:bCs w:val="0"/>
          <w:color w:val="FFE610"/>
          <w:sz w:val="23"/>
          <w:szCs w:val="23"/>
        </w:rPr>
      </w:pPr>
      <w:r>
        <w:rPr>
          <w:rFonts w:ascii="Arial" w:hAnsi="Arial" w:cs="Arial"/>
          <w:b w:val="0"/>
          <w:bCs w:val="0"/>
          <w:color w:val="FFE610"/>
          <w:sz w:val="23"/>
          <w:szCs w:val="23"/>
        </w:rPr>
        <w:t>1. Общая информация.</w:t>
      </w:r>
    </w:p>
    <w:p w:rsidR="00684729" w:rsidRDefault="00684729" w:rsidP="00684729">
      <w:pPr>
        <w:pStyle w:val="a3"/>
        <w:shd w:val="clear" w:color="auto" w:fill="014703"/>
        <w:spacing w:before="0" w:beforeAutospacing="0" w:after="0" w:afterAutospacing="0"/>
        <w:rPr>
          <w:rFonts w:ascii="Arial" w:hAnsi="Arial" w:cs="Arial"/>
          <w:color w:val="BFD9BF"/>
          <w:sz w:val="20"/>
          <w:szCs w:val="20"/>
        </w:rPr>
      </w:pPr>
      <w:r>
        <w:rPr>
          <w:rFonts w:ascii="Arial" w:hAnsi="Arial" w:cs="Arial"/>
          <w:b/>
          <w:bCs/>
          <w:color w:val="BFD9BF"/>
          <w:sz w:val="20"/>
          <w:szCs w:val="20"/>
        </w:rPr>
        <w:t>1.1 Сроки сезона: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  <w:t> — июль-сентябрь.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b/>
          <w:bCs/>
          <w:color w:val="BFD9BF"/>
          <w:sz w:val="20"/>
          <w:szCs w:val="20"/>
        </w:rPr>
        <w:t>1.2 Структура турнира: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  <w:t>Матчи проходят по системе «плей-офф».</w:t>
      </w:r>
      <w:r>
        <w:rPr>
          <w:rFonts w:ascii="Arial" w:hAnsi="Arial" w:cs="Arial"/>
          <w:color w:val="BFD9BF"/>
          <w:sz w:val="20"/>
          <w:szCs w:val="20"/>
        </w:rPr>
        <w:br/>
        <w:t>Турнир стартует с квалификационного раунда.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br/>
        <w:t>Начиная с этапа 1/8 финала и далее команды в парах играют по два матча друг с другом.</w:t>
      </w:r>
      <w:r>
        <w:rPr>
          <w:rFonts w:ascii="Arial" w:hAnsi="Arial" w:cs="Arial"/>
          <w:color w:val="BFD9BF"/>
          <w:sz w:val="20"/>
          <w:szCs w:val="20"/>
        </w:rPr>
        <w:br/>
        <w:t>Квалификационный раунд состоит из одного очного матча.</w:t>
      </w:r>
      <w:r>
        <w:rPr>
          <w:rFonts w:ascii="Arial" w:hAnsi="Arial" w:cs="Arial"/>
          <w:color w:val="BFD9BF"/>
          <w:sz w:val="20"/>
          <w:szCs w:val="20"/>
        </w:rPr>
        <w:br/>
        <w:t>Финальный раунд (финал) состоит из двух матчей.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b/>
          <w:bCs/>
          <w:color w:val="BFD9BF"/>
          <w:sz w:val="20"/>
          <w:szCs w:val="20"/>
        </w:rPr>
        <w:t>1.3 Программа этапа.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  <w:t>В программу этапа включаются матчи турнира РФПЛ-«Премьер-Лига», которые должны состояться в те дни, которые указаны в сроках проведения тура данного турнира.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b/>
          <w:bCs/>
          <w:color w:val="BFD9BF"/>
          <w:sz w:val="20"/>
          <w:szCs w:val="20"/>
        </w:rPr>
        <w:t>1.4 Отправка прогнозов на этап производится на сайте: http://www.vprognozah.ru/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  <w:t>Команда-победитель турнира объявляется обладателем командного кубка.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b/>
          <w:bCs/>
          <w:color w:val="BFD9BF"/>
          <w:sz w:val="20"/>
          <w:szCs w:val="20"/>
        </w:rPr>
        <w:t>1.5 Итоги этапа.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  <w:t>После каждого этапа подводятся итоги: считается количество забитых мячей у команд по сумме двух матчей.</w:t>
      </w:r>
      <w:r>
        <w:rPr>
          <w:rFonts w:ascii="Arial" w:hAnsi="Arial" w:cs="Arial"/>
          <w:color w:val="BFD9BF"/>
          <w:sz w:val="20"/>
          <w:szCs w:val="20"/>
        </w:rPr>
        <w:br/>
        <w:t>Такая же система определения победителя турнира и в финале.</w:t>
      </w:r>
      <w:r>
        <w:rPr>
          <w:rFonts w:ascii="Arial" w:hAnsi="Arial" w:cs="Arial"/>
          <w:color w:val="BFD9BF"/>
          <w:sz w:val="20"/>
          <w:szCs w:val="20"/>
        </w:rPr>
        <w:br/>
        <w:t>На квалификационном этапе считается количество забитых мячей у команд по итогу одного очного матча.</w:t>
      </w:r>
      <w:r>
        <w:rPr>
          <w:rFonts w:ascii="Arial" w:hAnsi="Arial" w:cs="Arial"/>
          <w:color w:val="BFD9BF"/>
          <w:sz w:val="20"/>
          <w:szCs w:val="20"/>
        </w:rPr>
        <w:br/>
        <w:t>Определение счёта в матче: сравниваются прогнозы команд. Та команда, которая забила в двух матчах больше мячей, чем её соперник, объявляется победителем пары.</w:t>
      </w:r>
      <w:r>
        <w:rPr>
          <w:rFonts w:ascii="Arial" w:hAnsi="Arial" w:cs="Arial"/>
          <w:color w:val="BFD9BF"/>
          <w:sz w:val="20"/>
          <w:szCs w:val="20"/>
        </w:rPr>
        <w:br/>
        <w:t>При ничейном исходе в матче команд, т.е. если количество мячей будет одинаковым, то для определения победителя действует следующий показатель — больше 3-х очковых результатов у каждого игрока команд-соперников по паре, далее — больше 2-х очковых результатов у каждого игрока команд-соперников по паре, далее — лучшая разница забитых и пропущенных мячей у команд-соперников по паре по ходу всего турнира на всех этапах — если эти показатели будут равны, то дальше, в следующий этап проходит команда, занимающая место выше команды-соперника по паре в текущем рейтинге команд.</w:t>
      </w:r>
    </w:p>
    <w:p w:rsidR="00684729" w:rsidRDefault="00684729" w:rsidP="00684729">
      <w:pPr>
        <w:pStyle w:val="3"/>
        <w:shd w:val="clear" w:color="auto" w:fill="014703"/>
        <w:spacing w:before="0" w:beforeAutospacing="0" w:after="0" w:afterAutospacing="0"/>
        <w:rPr>
          <w:rFonts w:ascii="Arial" w:hAnsi="Arial" w:cs="Arial"/>
          <w:b w:val="0"/>
          <w:bCs w:val="0"/>
          <w:color w:val="FFE610"/>
          <w:sz w:val="23"/>
          <w:szCs w:val="23"/>
        </w:rPr>
      </w:pPr>
      <w:r>
        <w:rPr>
          <w:rFonts w:ascii="Arial" w:hAnsi="Arial" w:cs="Arial"/>
          <w:b w:val="0"/>
          <w:bCs w:val="0"/>
          <w:color w:val="FFE610"/>
          <w:sz w:val="23"/>
          <w:szCs w:val="23"/>
        </w:rPr>
        <w:t>2. Иерархия.</w:t>
      </w:r>
    </w:p>
    <w:p w:rsidR="00684729" w:rsidRDefault="00684729" w:rsidP="00684729">
      <w:pPr>
        <w:pStyle w:val="a3"/>
        <w:shd w:val="clear" w:color="auto" w:fill="014703"/>
        <w:spacing w:before="0" w:beforeAutospacing="0" w:after="240" w:afterAutospacing="0"/>
        <w:rPr>
          <w:rFonts w:ascii="Arial" w:hAnsi="Arial" w:cs="Arial"/>
          <w:color w:val="BFD9BF"/>
          <w:sz w:val="20"/>
          <w:szCs w:val="20"/>
        </w:rPr>
      </w:pPr>
      <w:r>
        <w:rPr>
          <w:rFonts w:ascii="Arial" w:hAnsi="Arial" w:cs="Arial"/>
          <w:color w:val="BFD9BF"/>
          <w:sz w:val="20"/>
          <w:szCs w:val="20"/>
        </w:rPr>
        <w:t>В турнире участвуют все действующие команды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b/>
          <w:bCs/>
          <w:color w:val="BFD9BF"/>
          <w:sz w:val="20"/>
          <w:szCs w:val="20"/>
        </w:rPr>
        <w:t>«Кубанской Лиги Прогнозов»</w:t>
      </w:r>
      <w:r>
        <w:rPr>
          <w:rFonts w:ascii="Arial" w:hAnsi="Arial" w:cs="Arial"/>
          <w:color w:val="BFD9BF"/>
          <w:sz w:val="20"/>
          <w:szCs w:val="20"/>
        </w:rPr>
        <w:t>.</w:t>
      </w:r>
    </w:p>
    <w:p w:rsidR="00684729" w:rsidRDefault="00684729" w:rsidP="00684729">
      <w:pPr>
        <w:pStyle w:val="3"/>
        <w:shd w:val="clear" w:color="auto" w:fill="014703"/>
        <w:spacing w:before="0" w:beforeAutospacing="0" w:after="0" w:afterAutospacing="0"/>
        <w:rPr>
          <w:rFonts w:ascii="Arial" w:hAnsi="Arial" w:cs="Arial"/>
          <w:b w:val="0"/>
          <w:bCs w:val="0"/>
          <w:color w:val="FFE610"/>
          <w:sz w:val="23"/>
          <w:szCs w:val="23"/>
        </w:rPr>
      </w:pPr>
      <w:r>
        <w:rPr>
          <w:rFonts w:ascii="Arial" w:hAnsi="Arial" w:cs="Arial"/>
          <w:b w:val="0"/>
          <w:bCs w:val="0"/>
          <w:color w:val="FFE610"/>
          <w:sz w:val="23"/>
          <w:szCs w:val="23"/>
        </w:rPr>
        <w:t>7. Личное первенство.</w:t>
      </w:r>
    </w:p>
    <w:p w:rsidR="00684729" w:rsidRDefault="00684729" w:rsidP="00684729">
      <w:pPr>
        <w:pStyle w:val="a3"/>
        <w:shd w:val="clear" w:color="auto" w:fill="014703"/>
        <w:spacing w:before="0" w:beforeAutospacing="0" w:after="0" w:afterAutospacing="0"/>
        <w:rPr>
          <w:rFonts w:ascii="Arial" w:hAnsi="Arial" w:cs="Arial"/>
          <w:color w:val="BFD9BF"/>
          <w:sz w:val="20"/>
          <w:szCs w:val="20"/>
        </w:rPr>
      </w:pPr>
      <w:r>
        <w:rPr>
          <w:rFonts w:ascii="Arial" w:hAnsi="Arial" w:cs="Arial"/>
          <w:color w:val="BFD9BF"/>
          <w:sz w:val="20"/>
          <w:szCs w:val="20"/>
        </w:rPr>
        <w:t>В первенстве может принять участие любой желающий с 1-го тура .</w:t>
      </w:r>
      <w:r>
        <w:rPr>
          <w:rFonts w:ascii="Arial" w:hAnsi="Arial" w:cs="Arial"/>
          <w:color w:val="BFD9BF"/>
          <w:sz w:val="20"/>
          <w:szCs w:val="20"/>
        </w:rPr>
        <w:br/>
        <w:t>Чтобы заявиться в турнир, нужно отправить сообщение на форум в раздел «</w:t>
      </w:r>
      <w:hyperlink r:id="rId12" w:history="1">
        <w:r>
          <w:rPr>
            <w:rStyle w:val="a4"/>
            <w:rFonts w:ascii="Arial" w:hAnsi="Arial" w:cs="Arial"/>
            <w:color w:val="FFFFFF"/>
            <w:sz w:val="20"/>
            <w:szCs w:val="20"/>
          </w:rPr>
          <w:t>ПРОГНОЗЫ</w:t>
        </w:r>
      </w:hyperlink>
      <w:r>
        <w:rPr>
          <w:rFonts w:ascii="Arial" w:hAnsi="Arial" w:cs="Arial"/>
          <w:color w:val="BFD9BF"/>
          <w:sz w:val="20"/>
          <w:szCs w:val="20"/>
        </w:rPr>
        <w:t>» в теме «Личное первенство», но не позднее, чем за одну неделю до старта турнира.</w:t>
      </w:r>
    </w:p>
    <w:p w:rsidR="00684729" w:rsidRDefault="00684729" w:rsidP="00684729">
      <w:pPr>
        <w:pStyle w:val="3"/>
        <w:shd w:val="clear" w:color="auto" w:fill="014703"/>
        <w:spacing w:before="0" w:beforeAutospacing="0" w:after="0" w:afterAutospacing="0"/>
        <w:rPr>
          <w:rFonts w:ascii="Arial" w:hAnsi="Arial" w:cs="Arial"/>
          <w:b w:val="0"/>
          <w:bCs w:val="0"/>
          <w:color w:val="FFE610"/>
          <w:sz w:val="23"/>
          <w:szCs w:val="23"/>
        </w:rPr>
      </w:pPr>
      <w:r>
        <w:rPr>
          <w:rFonts w:ascii="Arial" w:hAnsi="Arial" w:cs="Arial"/>
          <w:b w:val="0"/>
          <w:bCs w:val="0"/>
          <w:color w:val="FFE610"/>
          <w:sz w:val="23"/>
          <w:szCs w:val="23"/>
        </w:rPr>
        <w:t>1. Общая информация.</w:t>
      </w:r>
    </w:p>
    <w:p w:rsidR="00684729" w:rsidRDefault="00684729" w:rsidP="00684729">
      <w:pPr>
        <w:pStyle w:val="a3"/>
        <w:shd w:val="clear" w:color="auto" w:fill="014703"/>
        <w:spacing w:before="0" w:beforeAutospacing="0" w:after="0" w:afterAutospacing="0"/>
        <w:rPr>
          <w:rFonts w:ascii="Arial" w:hAnsi="Arial" w:cs="Arial"/>
          <w:color w:val="BFD9BF"/>
          <w:sz w:val="20"/>
          <w:szCs w:val="20"/>
        </w:rPr>
      </w:pPr>
      <w:r>
        <w:rPr>
          <w:rFonts w:ascii="Arial" w:hAnsi="Arial" w:cs="Arial"/>
          <w:b/>
          <w:bCs/>
          <w:color w:val="BFD9BF"/>
          <w:sz w:val="20"/>
          <w:szCs w:val="20"/>
        </w:rPr>
        <w:t>1.1 Сроки сезонов: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  <w:t> — март-май;</w:t>
      </w:r>
      <w:r>
        <w:rPr>
          <w:rFonts w:ascii="Arial" w:hAnsi="Arial" w:cs="Arial"/>
          <w:color w:val="BFD9BF"/>
          <w:sz w:val="20"/>
          <w:szCs w:val="20"/>
        </w:rPr>
        <w:br/>
        <w:t> — сентябрь-декабрь.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b/>
          <w:bCs/>
          <w:color w:val="BFD9BF"/>
          <w:sz w:val="20"/>
          <w:szCs w:val="20"/>
        </w:rPr>
        <w:t>1.2 Структура турнира: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  <w:t> — Высшая Лига (24 игрока);</w:t>
      </w:r>
      <w:r>
        <w:rPr>
          <w:rFonts w:ascii="Arial" w:hAnsi="Arial" w:cs="Arial"/>
          <w:color w:val="BFD9BF"/>
          <w:sz w:val="20"/>
          <w:szCs w:val="20"/>
        </w:rPr>
        <w:br/>
        <w:t> — Первая Лига (24 игрока);</w:t>
      </w:r>
      <w:r>
        <w:rPr>
          <w:rFonts w:ascii="Arial" w:hAnsi="Arial" w:cs="Arial"/>
          <w:color w:val="BFD9BF"/>
          <w:sz w:val="20"/>
          <w:szCs w:val="20"/>
        </w:rPr>
        <w:br/>
        <w:t> — Вторая Лига (24 игрока).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  <w:t>Лучший игрок Высшей Лиги объявляется чемпионом личного первенства.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b/>
          <w:bCs/>
          <w:color w:val="BFD9BF"/>
          <w:sz w:val="20"/>
          <w:szCs w:val="20"/>
        </w:rPr>
        <w:t>1.3 Программа тура.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  <w:t>В программу тура включаются матчи, которые должны состояться в те дни, которые указаны в сроках проведения тура.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b/>
          <w:bCs/>
          <w:color w:val="BFD9BF"/>
          <w:sz w:val="20"/>
          <w:szCs w:val="20"/>
        </w:rPr>
        <w:t>1.4 Отправка прогнозов на тур производится на сайте: http://www.vprognozah.ru/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b/>
          <w:bCs/>
          <w:color w:val="BFD9BF"/>
          <w:sz w:val="20"/>
          <w:szCs w:val="20"/>
        </w:rPr>
        <w:t>1.5 Итоги тура.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  <w:t>После каждого тура подводятся итоги: считается количество набранных игроками очков, результаты матчей между участниками турнира.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br/>
        <w:t>Определение счёта в матче: сравниваются прогнозы игроков. Тот, кто набрал в туре больше очков, чем его соперник, объявляется победителем матча. В случае равенства результатов объявляется ничья.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  <w:t> — Если один из игроков не прислал свой прогноз на матчи тура, то ему засчитывается поражение без изменения в графе «мячи». Сопернику в этом случае засчитывается победа с тем результатом, который он показал в туре. Если он не набрал ни одного очка, но присылал свой прогноз на матчи тура, то ему засчитывается победа без изменения в графе «мячи»;</w:t>
      </w:r>
      <w:r>
        <w:rPr>
          <w:rFonts w:ascii="Arial" w:hAnsi="Arial" w:cs="Arial"/>
          <w:color w:val="BFD9BF"/>
          <w:sz w:val="20"/>
          <w:szCs w:val="20"/>
        </w:rPr>
        <w:br/>
        <w:t> — Если оба игрока не присылают свои прогнозы на матчи тура, то им засчитываются поражения без изменения в графе «мячи».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  <w:t>После определения счёта в таблицы лиг первенства вносятся изменения.</w:t>
      </w:r>
      <w:r>
        <w:rPr>
          <w:rFonts w:ascii="Arial" w:hAnsi="Arial" w:cs="Arial"/>
          <w:color w:val="BFD9BF"/>
          <w:sz w:val="20"/>
          <w:szCs w:val="20"/>
        </w:rPr>
        <w:br/>
        <w:t> — победитель матча получает 2 очка;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br/>
        <w:t> — проигравший — 0 очков;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br/>
        <w:t> — в случае ничьей участники матча получают по 1 очку.</w:t>
      </w:r>
    </w:p>
    <w:p w:rsidR="00684729" w:rsidRDefault="00684729" w:rsidP="00684729">
      <w:pPr>
        <w:pStyle w:val="3"/>
        <w:shd w:val="clear" w:color="auto" w:fill="014703"/>
        <w:spacing w:before="0" w:beforeAutospacing="0" w:after="0" w:afterAutospacing="0"/>
        <w:rPr>
          <w:rFonts w:ascii="Arial" w:hAnsi="Arial" w:cs="Arial"/>
          <w:b w:val="0"/>
          <w:bCs w:val="0"/>
          <w:color w:val="FFE610"/>
          <w:sz w:val="23"/>
          <w:szCs w:val="23"/>
        </w:rPr>
      </w:pPr>
      <w:r>
        <w:rPr>
          <w:rFonts w:ascii="Arial" w:hAnsi="Arial" w:cs="Arial"/>
          <w:b w:val="0"/>
          <w:bCs w:val="0"/>
          <w:color w:val="FFE610"/>
          <w:sz w:val="23"/>
          <w:szCs w:val="23"/>
        </w:rPr>
        <w:t>2. Иерархия.</w:t>
      </w:r>
    </w:p>
    <w:p w:rsidR="00684729" w:rsidRDefault="00684729" w:rsidP="00684729">
      <w:pPr>
        <w:pStyle w:val="a3"/>
        <w:shd w:val="clear" w:color="auto" w:fill="014703"/>
        <w:spacing w:before="0" w:beforeAutospacing="0" w:after="0" w:afterAutospacing="0"/>
        <w:rPr>
          <w:rFonts w:ascii="Arial" w:hAnsi="Arial" w:cs="Arial"/>
          <w:color w:val="BFD9BF"/>
          <w:sz w:val="20"/>
          <w:szCs w:val="20"/>
        </w:rPr>
      </w:pPr>
      <w:r>
        <w:rPr>
          <w:rFonts w:ascii="Arial" w:hAnsi="Arial" w:cs="Arial"/>
          <w:color w:val="BFD9BF"/>
          <w:sz w:val="20"/>
          <w:szCs w:val="20"/>
        </w:rPr>
        <w:t>В первенстве 3 (три) лиги: Высшая Лига, Первая Лига, Вторая Лига.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b/>
          <w:bCs/>
          <w:color w:val="BFD9BF"/>
          <w:sz w:val="20"/>
          <w:szCs w:val="20"/>
        </w:rPr>
        <w:t>2.1 Высшая Лига.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  <w:t>Участвует 24 игрока, однокруговой турнир, 23 тура по заранее составленному календарю.</w:t>
      </w:r>
      <w:r>
        <w:rPr>
          <w:rFonts w:ascii="Arial" w:hAnsi="Arial" w:cs="Arial"/>
          <w:color w:val="BFD9BF"/>
          <w:sz w:val="20"/>
          <w:szCs w:val="20"/>
        </w:rPr>
        <w:br/>
        <w:t>Место в таблице определяется следующим образом: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br/>
        <w:t> — большее количество набранных очков;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br/>
        <w:t> — большее количество забитых мячей;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br/>
        <w:t> — личная встреча;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br/>
        <w:t> — более высокий рейтинг — место, занятое игроком в прошлом турнире (сезоне).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b/>
          <w:bCs/>
          <w:color w:val="BFD9BF"/>
          <w:sz w:val="20"/>
          <w:szCs w:val="20"/>
        </w:rPr>
        <w:t>2.2 Первая Лига.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  <w:t>Участвует 24 игрока, однокруговой турнир, 23 тура по заранее составленному календарю.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br/>
        <w:t>Место в таблице определяется следующим образом: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br/>
        <w:t> — большее количество набранных очков;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br/>
        <w:t> — большее количество забитых мячей;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br/>
        <w:t> — личная встреча;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br/>
        <w:t> — более высокий рейтинг — место, занятое игроком в прошлом турнире (сезоне).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b/>
          <w:bCs/>
          <w:color w:val="BFD9BF"/>
          <w:sz w:val="20"/>
          <w:szCs w:val="20"/>
        </w:rPr>
        <w:t>2.3 Вторая Лига.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  <w:t>Участвует 24 игрока, однокруговой турнир, 23 тура по заранее составленному календарю.</w:t>
      </w:r>
      <w:r>
        <w:rPr>
          <w:rFonts w:ascii="Arial" w:hAnsi="Arial" w:cs="Arial"/>
          <w:color w:val="BFD9BF"/>
          <w:sz w:val="20"/>
          <w:szCs w:val="20"/>
        </w:rPr>
        <w:br/>
        <w:t>Место в таблице определяется следующим образом: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br/>
        <w:t> — большее количество набранных очков;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br/>
        <w:t> — большее количество забитых мячей;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br/>
        <w:t> — личная встреча;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br/>
        <w:t> — более высокий рейтинг — место, занятое игроком в прошлом турнире (сезоне).</w:t>
      </w:r>
    </w:p>
    <w:p w:rsidR="00684729" w:rsidRDefault="00684729" w:rsidP="00684729">
      <w:pPr>
        <w:pStyle w:val="3"/>
        <w:shd w:val="clear" w:color="auto" w:fill="014703"/>
        <w:spacing w:before="0" w:beforeAutospacing="0" w:after="0" w:afterAutospacing="0"/>
        <w:rPr>
          <w:rFonts w:ascii="Arial" w:hAnsi="Arial" w:cs="Arial"/>
          <w:b w:val="0"/>
          <w:bCs w:val="0"/>
          <w:color w:val="FFE610"/>
          <w:sz w:val="23"/>
          <w:szCs w:val="23"/>
        </w:rPr>
      </w:pPr>
      <w:r>
        <w:rPr>
          <w:rFonts w:ascii="Arial" w:hAnsi="Arial" w:cs="Arial"/>
          <w:b w:val="0"/>
          <w:bCs w:val="0"/>
          <w:color w:val="FFE610"/>
          <w:sz w:val="23"/>
          <w:szCs w:val="23"/>
        </w:rPr>
        <w:t>3. Обмен между лигами.</w:t>
      </w:r>
    </w:p>
    <w:p w:rsidR="00684729" w:rsidRDefault="00684729" w:rsidP="00684729">
      <w:pPr>
        <w:pStyle w:val="a3"/>
        <w:shd w:val="clear" w:color="auto" w:fill="014703"/>
        <w:spacing w:before="0" w:beforeAutospacing="0" w:after="240" w:afterAutospacing="0"/>
        <w:rPr>
          <w:rFonts w:ascii="Arial" w:hAnsi="Arial" w:cs="Arial"/>
          <w:color w:val="BFD9BF"/>
          <w:sz w:val="20"/>
          <w:szCs w:val="20"/>
        </w:rPr>
      </w:pPr>
      <w:r>
        <w:rPr>
          <w:rFonts w:ascii="Arial" w:hAnsi="Arial" w:cs="Arial"/>
          <w:color w:val="BFD9BF"/>
          <w:sz w:val="20"/>
          <w:szCs w:val="20"/>
        </w:rPr>
        <w:t>Прямой обмен: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br/>
        <w:t> — 6 худших игроков из Высшей Лиги переходят в Первую Лигу;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br/>
        <w:t> — 6 лучших игроков из Первой Лиги переходят в Высшую Лигу;</w:t>
      </w:r>
      <w:r>
        <w:rPr>
          <w:rFonts w:ascii="Arial" w:hAnsi="Arial" w:cs="Arial"/>
          <w:color w:val="BFD9BF"/>
          <w:sz w:val="20"/>
          <w:szCs w:val="20"/>
        </w:rPr>
        <w:br/>
        <w:t> — 6 худших игроков из Первой Лиги переходят во Вторую Лигу;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br/>
        <w:t> — 6 лучших игроков из Второй Лиги переходят в Первую Лигу.</w:t>
      </w:r>
    </w:p>
    <w:p w:rsidR="00684729" w:rsidRDefault="00684729" w:rsidP="00684729">
      <w:pPr>
        <w:pStyle w:val="3"/>
        <w:shd w:val="clear" w:color="auto" w:fill="014703"/>
        <w:spacing w:before="0" w:beforeAutospacing="0" w:after="0" w:afterAutospacing="0"/>
        <w:rPr>
          <w:rFonts w:ascii="Arial" w:hAnsi="Arial" w:cs="Arial"/>
          <w:b w:val="0"/>
          <w:bCs w:val="0"/>
          <w:color w:val="FFE610"/>
          <w:sz w:val="23"/>
          <w:szCs w:val="23"/>
        </w:rPr>
      </w:pPr>
      <w:r>
        <w:rPr>
          <w:rFonts w:ascii="Arial" w:hAnsi="Arial" w:cs="Arial"/>
          <w:b w:val="0"/>
          <w:bCs w:val="0"/>
          <w:color w:val="FFE610"/>
          <w:sz w:val="23"/>
          <w:szCs w:val="23"/>
        </w:rPr>
        <w:t>8. Личный Кубок.</w:t>
      </w:r>
    </w:p>
    <w:p w:rsidR="00684729" w:rsidRDefault="00684729" w:rsidP="00684729">
      <w:pPr>
        <w:pStyle w:val="a3"/>
        <w:shd w:val="clear" w:color="auto" w:fill="014703"/>
        <w:spacing w:before="201" w:beforeAutospacing="0" w:after="201" w:afterAutospacing="0"/>
        <w:rPr>
          <w:rFonts w:ascii="Arial" w:hAnsi="Arial" w:cs="Arial"/>
          <w:color w:val="BFD9BF"/>
          <w:sz w:val="20"/>
          <w:szCs w:val="20"/>
        </w:rPr>
      </w:pPr>
      <w:r>
        <w:rPr>
          <w:rFonts w:ascii="Arial" w:hAnsi="Arial" w:cs="Arial"/>
          <w:color w:val="BFD9BF"/>
          <w:sz w:val="20"/>
          <w:szCs w:val="20"/>
        </w:rPr>
        <w:t>Турнир проводится по турам турниров: «Евротуры» (зима) и ФНЛ-«Первый дивизион» (лето).</w:t>
      </w:r>
    </w:p>
    <w:p w:rsidR="00684729" w:rsidRDefault="00684729" w:rsidP="00684729">
      <w:pPr>
        <w:pStyle w:val="3"/>
        <w:shd w:val="clear" w:color="auto" w:fill="014703"/>
        <w:spacing w:before="0" w:beforeAutospacing="0" w:after="0" w:afterAutospacing="0"/>
        <w:rPr>
          <w:rFonts w:ascii="Arial" w:hAnsi="Arial" w:cs="Arial"/>
          <w:b w:val="0"/>
          <w:bCs w:val="0"/>
          <w:color w:val="FFE610"/>
          <w:sz w:val="23"/>
          <w:szCs w:val="23"/>
        </w:rPr>
      </w:pPr>
      <w:r>
        <w:rPr>
          <w:rFonts w:ascii="Arial" w:hAnsi="Arial" w:cs="Arial"/>
          <w:b w:val="0"/>
          <w:bCs w:val="0"/>
          <w:color w:val="FFE610"/>
          <w:sz w:val="23"/>
          <w:szCs w:val="23"/>
        </w:rPr>
        <w:t>1. Общая информация.</w:t>
      </w:r>
    </w:p>
    <w:p w:rsidR="00684729" w:rsidRDefault="00684729" w:rsidP="00684729">
      <w:pPr>
        <w:pStyle w:val="a3"/>
        <w:shd w:val="clear" w:color="auto" w:fill="014703"/>
        <w:spacing w:before="0" w:beforeAutospacing="0" w:after="0" w:afterAutospacing="0"/>
        <w:rPr>
          <w:rFonts w:ascii="Arial" w:hAnsi="Arial" w:cs="Arial"/>
          <w:color w:val="BFD9BF"/>
          <w:sz w:val="20"/>
          <w:szCs w:val="20"/>
        </w:rPr>
      </w:pPr>
      <w:r>
        <w:rPr>
          <w:rFonts w:ascii="Arial" w:hAnsi="Arial" w:cs="Arial"/>
          <w:b/>
          <w:bCs/>
          <w:color w:val="BFD9BF"/>
          <w:sz w:val="20"/>
          <w:szCs w:val="20"/>
        </w:rPr>
        <w:t>1.1 Сроки сезонов: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  <w:t> — январь-февраль;</w:t>
      </w:r>
      <w:r>
        <w:rPr>
          <w:rFonts w:ascii="Arial" w:hAnsi="Arial" w:cs="Arial"/>
          <w:color w:val="BFD9BF"/>
          <w:sz w:val="20"/>
          <w:szCs w:val="20"/>
        </w:rPr>
        <w:br/>
        <w:t> — июль-сентябрь.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b/>
          <w:bCs/>
          <w:color w:val="BFD9BF"/>
          <w:sz w:val="20"/>
          <w:szCs w:val="20"/>
        </w:rPr>
        <w:t>1.2 Структура турнира: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  <w:t>Матчи проходят по системе «плей-офф».</w:t>
      </w:r>
      <w:r>
        <w:rPr>
          <w:rFonts w:ascii="Arial" w:hAnsi="Arial" w:cs="Arial"/>
          <w:color w:val="BFD9BF"/>
          <w:sz w:val="20"/>
          <w:szCs w:val="20"/>
        </w:rPr>
        <w:br/>
        <w:t>Турнир стартует с квалификационного раунда.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br/>
        <w:t>Начиная с этапа 1/32 финала и далее команды в парах играют по два матча друг с другом (летний турнир) или по одному матчу друг с другом (зимний турнир).</w:t>
      </w:r>
      <w:r>
        <w:rPr>
          <w:rFonts w:ascii="Arial" w:hAnsi="Arial" w:cs="Arial"/>
          <w:color w:val="BFD9BF"/>
          <w:sz w:val="20"/>
          <w:szCs w:val="20"/>
        </w:rPr>
        <w:br/>
        <w:t>Квалификационный раунд в обоих сезонах состоит из одного очного матча.</w:t>
      </w:r>
      <w:r>
        <w:rPr>
          <w:rFonts w:ascii="Arial" w:hAnsi="Arial" w:cs="Arial"/>
          <w:color w:val="BFD9BF"/>
          <w:sz w:val="20"/>
          <w:szCs w:val="20"/>
        </w:rPr>
        <w:br/>
        <w:t>Финальный раунд (финал) в обоих сезонах состоит из двух матчей.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b/>
          <w:bCs/>
          <w:color w:val="BFD9BF"/>
          <w:sz w:val="20"/>
          <w:szCs w:val="20"/>
        </w:rPr>
        <w:t>1.3 Программа этапа.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  <w:t>В программу этапа включаются матчи турниров: «Евротуры» (зимний турнир) или ФНЛ-«Первый дивизион» (летний турнир), которые должны состояться в те дни, которые указаны в сроках проведения тура данного турнира.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b/>
          <w:bCs/>
          <w:color w:val="BFD9BF"/>
          <w:sz w:val="20"/>
          <w:szCs w:val="20"/>
        </w:rPr>
        <w:t>1.4 Отправка прогнозов на этап производится на сайте: http://www.vprognozah.ru/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  <w:t>Игрок-победитель турнира объявляется обладателем личного кубка.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b/>
          <w:bCs/>
          <w:color w:val="BFD9BF"/>
          <w:sz w:val="20"/>
          <w:szCs w:val="20"/>
        </w:rPr>
        <w:t>1.5 Итоги этапа.</w:t>
      </w:r>
      <w:r>
        <w:rPr>
          <w:rStyle w:val="apple-converted-space"/>
          <w:rFonts w:ascii="Arial" w:hAnsi="Arial" w:cs="Arial"/>
          <w:color w:val="BFD9BF"/>
          <w:sz w:val="20"/>
          <w:szCs w:val="20"/>
        </w:rPr>
        <w:t> 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  <w:t>После каждого этапа подводятся итоги: считается количество забитых мячей у игроков по сумме двух матчей.</w:t>
      </w:r>
      <w:r>
        <w:rPr>
          <w:rFonts w:ascii="Arial" w:hAnsi="Arial" w:cs="Arial"/>
          <w:color w:val="BFD9BF"/>
          <w:sz w:val="20"/>
          <w:szCs w:val="20"/>
        </w:rPr>
        <w:br/>
        <w:t>Такая же система определения победителя турнира и в финале.</w:t>
      </w:r>
      <w:r>
        <w:rPr>
          <w:rFonts w:ascii="Arial" w:hAnsi="Arial" w:cs="Arial"/>
          <w:color w:val="BFD9BF"/>
          <w:sz w:val="20"/>
          <w:szCs w:val="20"/>
        </w:rPr>
        <w:br/>
        <w:t>На квалификационном этапе считается количество забитых мячей у команд по итогу одного очного матча.</w:t>
      </w:r>
      <w:r>
        <w:rPr>
          <w:rFonts w:ascii="Arial" w:hAnsi="Arial" w:cs="Arial"/>
          <w:color w:val="BFD9BF"/>
          <w:sz w:val="20"/>
          <w:szCs w:val="20"/>
        </w:rPr>
        <w:br/>
        <w:t>Определение счёта в матче: сравниваются прогнозы игроков.</w:t>
      </w:r>
      <w:r>
        <w:rPr>
          <w:rFonts w:ascii="Arial" w:hAnsi="Arial" w:cs="Arial"/>
          <w:color w:val="BFD9BF"/>
          <w:sz w:val="20"/>
          <w:szCs w:val="20"/>
        </w:rPr>
        <w:br/>
        <w:t>В летнем турнире: Тот игрок, который забил по сумме двух матчей больше мячей, чем его соперник, объявляется победителем пары.</w:t>
      </w:r>
      <w:r>
        <w:rPr>
          <w:rFonts w:ascii="Arial" w:hAnsi="Arial" w:cs="Arial"/>
          <w:color w:val="BFD9BF"/>
          <w:sz w:val="20"/>
          <w:szCs w:val="20"/>
        </w:rPr>
        <w:br/>
        <w:t>В зимнем турнире: Тот игрок, который забил в одном очном матче больше мячей, чем его соперник, объявляется победителем пары.</w:t>
      </w:r>
      <w:r>
        <w:rPr>
          <w:rFonts w:ascii="Arial" w:hAnsi="Arial" w:cs="Arial"/>
          <w:color w:val="BFD9BF"/>
          <w:sz w:val="20"/>
          <w:szCs w:val="20"/>
        </w:rPr>
        <w:br/>
        <w:t>При ничейном исходе в матче игроков, т.е. если количество мячей будет одинаковым, то для определения победителя действует следующий показатель — больше 3-х очковых результатов у игрока в матче(ах) с соперником по паре, далее — больше 2-х очковых результатов у игрока в матче(ах) с соперником по паре, далее — лучшая разница забитых и пропущенных мячей у соперников по паре по ходу всего турнира на всех этапах — если эти показатели будут равны, то дальше, в следующий этап проходит игрок, занимающий место выше соперника по паре в статистике текущего турнира «Евротуры» (зимний турнир) или прошедшего турнира ФНЛ-«Первый дивизион» (летний турнир).</w:t>
      </w:r>
      <w:r>
        <w:rPr>
          <w:rFonts w:ascii="Arial" w:hAnsi="Arial" w:cs="Arial"/>
          <w:color w:val="BFD9BF"/>
          <w:sz w:val="20"/>
          <w:szCs w:val="20"/>
        </w:rPr>
        <w:br/>
        <w:t>Если в статистике по текущему турниру «Евротуры» (зимний турнир) или по прошедшему турниру ФНЛ-«Первый дивизион» (летний турнир) количество очков у игроков (соперников по паре) будет одинаковым, то дальше, в следующий этап проходит тот игрок, у которого — больше набрано 3-х очковых результатов в целом по турниру, далее — больше 2-х очковых результатов в целом по турниру.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  <w:t>— Если один из игроков не прислал свои прогнозы на один из матей этапа, то ему засчитывается поражение. Сопернику в этом случае засчитывается победа с тем результатом, который он показал в этом матче. Если он не забил ни одного мяча, но присылал свой прогноз на этот матч, то ему засчитывается победа и он проходит в следующий этап;</w:t>
      </w:r>
      <w:r>
        <w:rPr>
          <w:rFonts w:ascii="Arial" w:hAnsi="Arial" w:cs="Arial"/>
          <w:color w:val="BFD9BF"/>
          <w:sz w:val="20"/>
          <w:szCs w:val="20"/>
        </w:rPr>
        <w:br/>
        <w:t> — Если оба игрока не присылают свои прогнозы на матчи этапа, то им засчитываются поражения и в следующий этап никто не проходит из этой пары;</w:t>
      </w:r>
      <w:r>
        <w:rPr>
          <w:rFonts w:ascii="Arial" w:hAnsi="Arial" w:cs="Arial"/>
          <w:color w:val="BFD9BF"/>
          <w:sz w:val="20"/>
          <w:szCs w:val="20"/>
        </w:rPr>
        <w:br/>
        <w:t> — Если оба игрока не присылают свои прогнозы на финальные матчи, то кубок считается не разыгранным.</w:t>
      </w:r>
    </w:p>
    <w:p w:rsidR="00684729" w:rsidRDefault="00684729" w:rsidP="00684729">
      <w:pPr>
        <w:pStyle w:val="3"/>
        <w:shd w:val="clear" w:color="auto" w:fill="014703"/>
        <w:spacing w:before="0" w:beforeAutospacing="0" w:after="0" w:afterAutospacing="0"/>
        <w:rPr>
          <w:rFonts w:ascii="Arial" w:hAnsi="Arial" w:cs="Arial"/>
          <w:b w:val="0"/>
          <w:bCs w:val="0"/>
          <w:color w:val="FFE610"/>
          <w:sz w:val="23"/>
          <w:szCs w:val="23"/>
        </w:rPr>
      </w:pPr>
      <w:r>
        <w:rPr>
          <w:rFonts w:ascii="Arial" w:hAnsi="Arial" w:cs="Arial"/>
          <w:b w:val="0"/>
          <w:bCs w:val="0"/>
          <w:color w:val="FFE610"/>
          <w:sz w:val="23"/>
          <w:szCs w:val="23"/>
        </w:rPr>
        <w:t>2. Иерархия.</w:t>
      </w:r>
    </w:p>
    <w:p w:rsidR="00684729" w:rsidRDefault="00684729" w:rsidP="00684729">
      <w:pPr>
        <w:pStyle w:val="a3"/>
        <w:shd w:val="clear" w:color="auto" w:fill="014703"/>
        <w:spacing w:before="0" w:beforeAutospacing="0" w:after="240" w:afterAutospacing="0"/>
        <w:rPr>
          <w:rFonts w:ascii="Arial" w:hAnsi="Arial" w:cs="Arial"/>
          <w:color w:val="BFD9BF"/>
          <w:sz w:val="20"/>
          <w:szCs w:val="20"/>
        </w:rPr>
      </w:pPr>
      <w:r>
        <w:rPr>
          <w:rFonts w:ascii="Arial" w:hAnsi="Arial" w:cs="Arial"/>
          <w:color w:val="BFD9BF"/>
          <w:sz w:val="20"/>
          <w:szCs w:val="20"/>
        </w:rPr>
        <w:t>В турнире принимают участие игроки, количество которых не превышает 96 человек.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  <w:t>В зимнем турнире:</w:t>
      </w:r>
      <w:r>
        <w:rPr>
          <w:rFonts w:ascii="Arial" w:hAnsi="Arial" w:cs="Arial"/>
          <w:color w:val="BFD9BF"/>
          <w:sz w:val="20"/>
          <w:szCs w:val="20"/>
        </w:rPr>
        <w:br/>
        <w:t> — После окончания крайнего тура в текущем календарном году по турниру «Евротуры», согласно общей статистике текущего турнира «Евротуры», первые лучшие 32 игрока освобождаются от «квалификации» и начинают играть сразу с 1/32 финала. Игроки занимающие в статистике места с 33-го по 96-е начинают играть с квалификационного раунда;</w:t>
      </w:r>
      <w:r>
        <w:rPr>
          <w:rFonts w:ascii="Arial" w:hAnsi="Arial" w:cs="Arial"/>
          <w:color w:val="BFD9BF"/>
          <w:sz w:val="20"/>
          <w:szCs w:val="20"/>
        </w:rPr>
        <w:br/>
        <w:t> — Если согласно статистике, число игроков, прогнозивших в текущем турнире «Евротуры» превышает 96 человек, то не принимают участие в турнире те игроки, которые не прогнозят в последнее время на сайте прогнозов в текущем турнире «Евротуры», если они даже занимают в статистике места с 33-го по 96-е. </w:t>
      </w:r>
      <w:r>
        <w:rPr>
          <w:rFonts w:ascii="Arial" w:hAnsi="Arial" w:cs="Arial"/>
          <w:color w:val="BFD9BF"/>
          <w:sz w:val="20"/>
          <w:szCs w:val="20"/>
        </w:rPr>
        <w:br/>
        <w:t>В этом случае принимают участие в турнире игроки, занимающие места: 97-е, 98-е, 99-е и так далее.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  <w:t>В летнем турнире:</w:t>
      </w:r>
      <w:r>
        <w:rPr>
          <w:rFonts w:ascii="Arial" w:hAnsi="Arial" w:cs="Arial"/>
          <w:color w:val="BFD9BF"/>
          <w:sz w:val="20"/>
          <w:szCs w:val="20"/>
        </w:rPr>
        <w:br/>
        <w:t> — После окончания заключительного тура в прошедшем турнире ФНЛ-«Первый дивизион», согласно общей статистике прошедшего турнира ФНЛ-«Первый дивизион», первые лучшие 32 игрока освобождаются от «квалификации» и начинают играть сразу с 1/32 финала. Игроки занявшие в статистике места с 33-го по 96-е начинают играть с квалификационного раунда;</w:t>
      </w:r>
      <w:r>
        <w:rPr>
          <w:rFonts w:ascii="Arial" w:hAnsi="Arial" w:cs="Arial"/>
          <w:color w:val="BFD9BF"/>
          <w:sz w:val="20"/>
          <w:szCs w:val="20"/>
        </w:rPr>
        <w:br/>
        <w:t> — Если согласно статистике, число игроков, прогнозивших в прошедшем турнире ФНЛ-«Первый дивизион» превысило 96 человек, то не принимают участие в турнире те игроки, которые не прогнозили в последнее время на сайте прогнозов в прошедшем турнире ФНЛ-«Первый дивизион», если они даже заняли в статистике места с 33-го по 96-е. </w:t>
      </w:r>
      <w:r>
        <w:rPr>
          <w:rFonts w:ascii="Arial" w:hAnsi="Arial" w:cs="Arial"/>
          <w:color w:val="BFD9BF"/>
          <w:sz w:val="20"/>
          <w:szCs w:val="20"/>
        </w:rPr>
        <w:br/>
        <w:t>В этом случае принимают участие в турнире игроки, занявшие места: 97-е, 98-е, 99-е и так далее.</w:t>
      </w:r>
    </w:p>
    <w:p w:rsidR="00684729" w:rsidRDefault="00684729" w:rsidP="00684729">
      <w:pPr>
        <w:pStyle w:val="3"/>
        <w:shd w:val="clear" w:color="auto" w:fill="014703"/>
        <w:spacing w:before="0" w:beforeAutospacing="0" w:after="0" w:afterAutospacing="0"/>
        <w:rPr>
          <w:rFonts w:ascii="Arial" w:hAnsi="Arial" w:cs="Arial"/>
          <w:b w:val="0"/>
          <w:bCs w:val="0"/>
          <w:color w:val="FFE610"/>
          <w:sz w:val="23"/>
          <w:szCs w:val="23"/>
        </w:rPr>
      </w:pPr>
      <w:r>
        <w:rPr>
          <w:rFonts w:ascii="Arial" w:hAnsi="Arial" w:cs="Arial"/>
          <w:b w:val="0"/>
          <w:bCs w:val="0"/>
          <w:color w:val="FFE610"/>
          <w:sz w:val="23"/>
          <w:szCs w:val="23"/>
        </w:rPr>
        <w:t>9. Особые условия и дисциплинарные санкции.</w:t>
      </w:r>
    </w:p>
    <w:p w:rsidR="00684729" w:rsidRDefault="00684729" w:rsidP="00684729">
      <w:pPr>
        <w:pStyle w:val="a3"/>
        <w:shd w:val="clear" w:color="auto" w:fill="014703"/>
        <w:spacing w:before="0" w:beforeAutospacing="0" w:after="0" w:afterAutospacing="0"/>
        <w:rPr>
          <w:rFonts w:ascii="Arial" w:hAnsi="Arial" w:cs="Arial"/>
          <w:color w:val="BFD9BF"/>
          <w:sz w:val="20"/>
          <w:szCs w:val="20"/>
        </w:rPr>
      </w:pPr>
      <w:r>
        <w:rPr>
          <w:rFonts w:ascii="Arial" w:hAnsi="Arial" w:cs="Arial"/>
          <w:b/>
          <w:bCs/>
          <w:color w:val="BFD9BF"/>
          <w:sz w:val="20"/>
          <w:szCs w:val="20"/>
        </w:rPr>
        <w:t>9.1 Отзаявка и снятие с турнира участников и команд.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b/>
          <w:bCs/>
          <w:color w:val="BFD9BF"/>
          <w:sz w:val="20"/>
          <w:szCs w:val="20"/>
        </w:rPr>
        <w:t>Участник команды может быть отзаявлен в следующих случаях:</w:t>
      </w:r>
      <w:r>
        <w:rPr>
          <w:rFonts w:ascii="Arial" w:hAnsi="Arial" w:cs="Arial"/>
          <w:b/>
          <w:bCs/>
          <w:color w:val="BFD9BF"/>
          <w:sz w:val="20"/>
          <w:szCs w:val="20"/>
        </w:rPr>
        <w:br/>
        <w:t> — по собственному заявлению;</w:t>
      </w:r>
      <w:r>
        <w:rPr>
          <w:rFonts w:ascii="Arial" w:hAnsi="Arial" w:cs="Arial"/>
          <w:b/>
          <w:bCs/>
          <w:color w:val="BFD9BF"/>
          <w:sz w:val="20"/>
          <w:szCs w:val="20"/>
        </w:rPr>
        <w:br/>
        <w:t> — по заявлению двух других членов команды.</w:t>
      </w:r>
      <w:r>
        <w:rPr>
          <w:rFonts w:ascii="Arial" w:hAnsi="Arial" w:cs="Arial"/>
          <w:b/>
          <w:bCs/>
          <w:color w:val="BFD9BF"/>
          <w:sz w:val="20"/>
          <w:szCs w:val="20"/>
        </w:rPr>
        <w:br/>
        <w:t>Команда может быть отзаявлена в следующих случаях:</w:t>
      </w:r>
      <w:r>
        <w:rPr>
          <w:rFonts w:ascii="Arial" w:hAnsi="Arial" w:cs="Arial"/>
          <w:b/>
          <w:bCs/>
          <w:color w:val="BFD9BF"/>
          <w:sz w:val="20"/>
          <w:szCs w:val="20"/>
        </w:rPr>
        <w:br/>
        <w:t> — по заявлению команды.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b/>
          <w:bCs/>
          <w:color w:val="BFD9BF"/>
          <w:sz w:val="20"/>
          <w:szCs w:val="20"/>
        </w:rPr>
        <w:t>Сообщить об отказе от участия в соревнованиях можно на форуме сайта: http://www.greenmile.ru/gmforum/index.php в темах «Командные чемпионаты».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b/>
          <w:bCs/>
          <w:color w:val="BFD9BF"/>
          <w:sz w:val="20"/>
          <w:szCs w:val="20"/>
        </w:rPr>
        <w:t>Команда может быть снята с турнира в следующих случаях:</w:t>
      </w:r>
      <w:r>
        <w:rPr>
          <w:rFonts w:ascii="Arial" w:hAnsi="Arial" w:cs="Arial"/>
          <w:b/>
          <w:bCs/>
          <w:color w:val="BFD9BF"/>
          <w:sz w:val="20"/>
          <w:szCs w:val="20"/>
        </w:rPr>
        <w:br/>
        <w:t> — по решению организаторов, в связи с систематическими пропусками матчей.</w:t>
      </w:r>
      <w:r>
        <w:rPr>
          <w:rFonts w:ascii="Arial" w:hAnsi="Arial" w:cs="Arial"/>
          <w:b/>
          <w:bCs/>
          <w:color w:val="BFD9BF"/>
          <w:sz w:val="20"/>
          <w:szCs w:val="20"/>
        </w:rPr>
        <w:br/>
        <w:t>Количество матчей, пропущенных командой не может быть больше 50 % от числа матчей проводимых в турнире, в противном случае команда снимается с данного турнира. Матч для команды считается пропущенным, если в нем участвовало менее 3 (трёх) игроков из состава команды, т.е. команда играла в неполном составе.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b/>
          <w:bCs/>
          <w:color w:val="BFD9BF"/>
          <w:sz w:val="20"/>
          <w:szCs w:val="20"/>
        </w:rPr>
        <w:t>Если команда выбывает из участия в чемпионате, то во всех играх чемпионата ей засчитываются технические поражения.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b/>
          <w:bCs/>
          <w:color w:val="BFD9BF"/>
          <w:sz w:val="20"/>
          <w:szCs w:val="20"/>
        </w:rPr>
        <w:t>9.2 Игрок может быть снят с турнира в следующих случаях:</w:t>
      </w:r>
      <w:r>
        <w:rPr>
          <w:rFonts w:ascii="Arial" w:hAnsi="Arial" w:cs="Arial"/>
          <w:b/>
          <w:bCs/>
          <w:color w:val="BFD9BF"/>
          <w:sz w:val="20"/>
          <w:szCs w:val="20"/>
        </w:rPr>
        <w:br/>
        <w:t> — по решению ведущего-организатора, в связи с систематическими пропусками матчей.</w:t>
      </w:r>
      <w:r>
        <w:rPr>
          <w:rFonts w:ascii="Arial" w:hAnsi="Arial" w:cs="Arial"/>
          <w:b/>
          <w:bCs/>
          <w:color w:val="BFD9BF"/>
          <w:sz w:val="20"/>
          <w:szCs w:val="20"/>
        </w:rPr>
        <w:br/>
        <w:t>Количество матчей, пропущенных игроком не может быть больше 50 % от числа матчей проводимых в лиге, в противном случае игрок снимается с данного турнира. Решение об участии дисквалифицированного игрока в следующем сезоне принимает ведущий-организатор соревнования.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b/>
          <w:bCs/>
          <w:color w:val="BFD9BF"/>
          <w:sz w:val="20"/>
          <w:szCs w:val="20"/>
        </w:rPr>
        <w:t>Сообщить об отказе от участия в соревнованиях можно на форуме сайта: http://www.greenmile.ru/gmforum/index.php в теме «Личное первенство».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b/>
          <w:bCs/>
          <w:color w:val="BFD9BF"/>
          <w:sz w:val="20"/>
          <w:szCs w:val="20"/>
        </w:rPr>
        <w:t>Если игрок выбывает из участия в турнире, то во всех играх в лиге ему засчитываются технические поражения.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b/>
          <w:bCs/>
          <w:color w:val="BFD9BF"/>
          <w:sz w:val="20"/>
          <w:szCs w:val="20"/>
        </w:rPr>
        <w:t>9.3 Игрокам запрещается играть в турнирах, имея более одного никнейма. Никнейму должен соответствовать живой и неподставной человек. В случае обнаружения организаторами у игроков второго или более никнеймов следует немедленная дисквалификация этого игрока из турнира.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b/>
          <w:bCs/>
          <w:color w:val="BFD9BF"/>
          <w:sz w:val="20"/>
          <w:szCs w:val="20"/>
        </w:rPr>
        <w:t>9.4 Исключение матчей из программы тура.</w:t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color w:val="BFD9BF"/>
          <w:sz w:val="20"/>
          <w:szCs w:val="20"/>
        </w:rPr>
        <w:br/>
      </w:r>
      <w:r>
        <w:rPr>
          <w:rFonts w:ascii="Arial" w:hAnsi="Arial" w:cs="Arial"/>
          <w:b/>
          <w:bCs/>
          <w:color w:val="BFD9BF"/>
          <w:sz w:val="20"/>
          <w:szCs w:val="20"/>
        </w:rPr>
        <w:t> — если произошла смена хозяева поля (кроме команд одного города) в срок проведения тура, т.е. после начала первого матча из программы матчей на тур;</w:t>
      </w:r>
      <w:r>
        <w:rPr>
          <w:rFonts w:ascii="Arial" w:hAnsi="Arial" w:cs="Arial"/>
          <w:b/>
          <w:bCs/>
          <w:color w:val="BFD9BF"/>
          <w:sz w:val="20"/>
          <w:szCs w:val="20"/>
        </w:rPr>
        <w:br/>
        <w:t> — если матч из программы матчей на тур не состоялся или был прерван в срок проведения тура и впоследствии был перенесен на неопределенный срок;</w:t>
      </w:r>
      <w:r>
        <w:rPr>
          <w:rFonts w:ascii="Arial" w:hAnsi="Arial" w:cs="Arial"/>
          <w:b/>
          <w:bCs/>
          <w:color w:val="BFD9BF"/>
          <w:sz w:val="20"/>
          <w:szCs w:val="20"/>
        </w:rPr>
        <w:br/>
        <w:t> — если матч не состоялся в срок проведения тура по вине одной (или обеих команд) и этой команде (или командам) было засчитано техническое поражение.</w:t>
      </w:r>
    </w:p>
    <w:p w:rsidR="00684729" w:rsidRDefault="00684729" w:rsidP="00684729">
      <w:pPr>
        <w:pStyle w:val="3"/>
        <w:shd w:val="clear" w:color="auto" w:fill="014703"/>
        <w:spacing w:before="0" w:beforeAutospacing="0" w:after="0" w:afterAutospacing="0"/>
        <w:rPr>
          <w:rFonts w:ascii="Arial" w:hAnsi="Arial" w:cs="Arial"/>
          <w:b w:val="0"/>
          <w:bCs w:val="0"/>
          <w:color w:val="FFE610"/>
          <w:sz w:val="23"/>
          <w:szCs w:val="23"/>
        </w:rPr>
      </w:pPr>
      <w:r>
        <w:rPr>
          <w:rFonts w:ascii="Arial" w:hAnsi="Arial" w:cs="Arial"/>
          <w:b w:val="0"/>
          <w:bCs w:val="0"/>
          <w:color w:val="FFE610"/>
          <w:sz w:val="23"/>
          <w:szCs w:val="23"/>
        </w:rPr>
        <w:t>Срок проведения тура — это время начала первого матча и дата окончания последнего матча из программы матчей на тур.</w:t>
      </w:r>
    </w:p>
    <w:p w:rsidR="00837A51" w:rsidRPr="00684729" w:rsidRDefault="00684729" w:rsidP="00684729">
      <w:pPr>
        <w:rPr>
          <w:rFonts w:ascii="Arial" w:hAnsi="Arial" w:cs="Arial"/>
          <w:b/>
          <w:bCs/>
          <w:color w:val="BFD9BF"/>
          <w:sz w:val="20"/>
          <w:szCs w:val="20"/>
          <w:shd w:val="clear" w:color="auto" w:fill="014703"/>
        </w:rPr>
      </w:pPr>
      <w:r>
        <w:rPr>
          <w:rFonts w:ascii="Arial" w:hAnsi="Arial" w:cs="Arial"/>
          <w:b/>
          <w:bCs/>
          <w:color w:val="BFD9BF"/>
          <w:sz w:val="20"/>
          <w:szCs w:val="20"/>
          <w:shd w:val="clear" w:color="auto" w:fill="014703"/>
        </w:rPr>
        <w:t>9.5 Тур отменяется, если число реальных матчей, на которые игроки дали прогнозы, будет менее 4 (четырех).</w:t>
      </w:r>
      <w:r w:rsidRPr="00684729">
        <w:rPr>
          <w:rFonts w:ascii="Arial" w:hAnsi="Arial" w:cs="Arial"/>
          <w:b/>
          <w:bCs/>
          <w:color w:val="BFD9BF"/>
          <w:sz w:val="20"/>
          <w:szCs w:val="20"/>
          <w:shd w:val="clear" w:color="auto" w:fill="014703"/>
        </w:rPr>
        <w:t xml:space="preserve"> </w:t>
      </w:r>
      <w:r>
        <w:rPr>
          <w:rFonts w:ascii="Arial" w:hAnsi="Arial" w:cs="Arial"/>
          <w:b/>
          <w:bCs/>
          <w:color w:val="BFD9BF"/>
          <w:sz w:val="20"/>
          <w:szCs w:val="20"/>
          <w:shd w:val="clear" w:color="auto" w:fill="014703"/>
        </w:rPr>
        <w:t>Исключение - турниры по: Чемпионату мира и</w:t>
      </w:r>
      <w:r w:rsidRPr="00684729">
        <w:rPr>
          <w:rFonts w:ascii="Arial" w:hAnsi="Arial" w:cs="Arial"/>
          <w:b/>
          <w:bCs/>
          <w:color w:val="BFD9BF"/>
          <w:sz w:val="20"/>
          <w:szCs w:val="20"/>
          <w:shd w:val="clear" w:color="auto" w:fill="014703"/>
        </w:rPr>
        <w:t xml:space="preserve"> </w:t>
      </w:r>
      <w:r>
        <w:rPr>
          <w:rFonts w:ascii="Arial" w:hAnsi="Arial" w:cs="Arial"/>
          <w:b/>
          <w:bCs/>
          <w:color w:val="BFD9BF"/>
          <w:sz w:val="20"/>
          <w:szCs w:val="20"/>
          <w:shd w:val="clear" w:color="auto" w:fill="014703"/>
        </w:rPr>
        <w:t>Европы, Олимпийскому футбольному турниру и розыгрышу Кубка конфедераций.</w:t>
      </w:r>
    </w:p>
    <w:sectPr w:rsidR="00837A51" w:rsidRPr="00684729" w:rsidSect="00F2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708"/>
  <w:characterSpacingControl w:val="doNotCompress"/>
  <w:compat>
    <w:useFELayout/>
  </w:compat>
  <w:rsids>
    <w:rsidRoot w:val="000335BF"/>
    <w:rsid w:val="000335BF"/>
    <w:rsid w:val="001828C0"/>
    <w:rsid w:val="00684729"/>
    <w:rsid w:val="00837A51"/>
    <w:rsid w:val="00F2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ED"/>
  </w:style>
  <w:style w:type="paragraph" w:styleId="1">
    <w:name w:val="heading 1"/>
    <w:basedOn w:val="a"/>
    <w:link w:val="10"/>
    <w:uiPriority w:val="9"/>
    <w:qFormat/>
    <w:rsid w:val="00033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33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5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335B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pigraph">
    <w:name w:val="epigraph"/>
    <w:basedOn w:val="a"/>
    <w:rsid w:val="0003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3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35BF"/>
  </w:style>
  <w:style w:type="character" w:styleId="a4">
    <w:name w:val="Hyperlink"/>
    <w:basedOn w:val="a0"/>
    <w:uiPriority w:val="99"/>
    <w:semiHidden/>
    <w:unhideWhenUsed/>
    <w:rsid w:val="000335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5BF"/>
    <w:rPr>
      <w:rFonts w:ascii="Tahoma" w:hAnsi="Tahoma" w:cs="Tahoma"/>
      <w:sz w:val="16"/>
      <w:szCs w:val="16"/>
    </w:rPr>
  </w:style>
  <w:style w:type="paragraph" w:customStyle="1" w:styleId="subscript">
    <w:name w:val="subscript"/>
    <w:basedOn w:val="a"/>
    <w:rsid w:val="0068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rognozah.ru/users/7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prognozah.ru/users/8/" TargetMode="External"/><Relationship Id="rId12" Type="http://schemas.openxmlformats.org/officeDocument/2006/relationships/hyperlink" Target="http://greenmile.ru/gmforum/forumdisplay.php?f=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prognozah.ru/users/11/" TargetMode="External"/><Relationship Id="rId11" Type="http://schemas.openxmlformats.org/officeDocument/2006/relationships/hyperlink" Target="http://greenmile.ru/gmforum/forumdisplay.php?f=23" TargetMode="External"/><Relationship Id="rId5" Type="http://schemas.openxmlformats.org/officeDocument/2006/relationships/hyperlink" Target="http://www.vprognozah.ru/" TargetMode="External"/><Relationship Id="rId10" Type="http://schemas.openxmlformats.org/officeDocument/2006/relationships/hyperlink" Target="http://www.vprognozah.ru/users/11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vprognozah.ru/users/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3752</Words>
  <Characters>21392</Characters>
  <Application>Microsoft Office Word</Application>
  <DocSecurity>0</DocSecurity>
  <Lines>178</Lines>
  <Paragraphs>50</Paragraphs>
  <ScaleCrop>false</ScaleCrop>
  <Company/>
  <LinksUpToDate>false</LinksUpToDate>
  <CharactersWithSpaces>25094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рмц</dc:creator>
  <cp:keywords/>
  <dc:description/>
  <cp:lastModifiedBy>рмц</cp:lastModifiedBy>
  <cp:revision>4</cp:revision>
  <dcterms:created xsi:type="dcterms:W3CDTF">2017-07-26T07:18:00Z</dcterms:created>
  <dcterms:modified xsi:type="dcterms:W3CDTF">2017-07-26T07:31:00Z</dcterms:modified>
</cp:coreProperties>
</file>